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DA0E6" w14:textId="4CC88E64" w:rsidR="0094069C" w:rsidRPr="006E7181" w:rsidRDefault="0094069C" w:rsidP="0094069C">
      <w:pPr>
        <w:spacing w:after="0" w:line="240" w:lineRule="auto"/>
        <w:jc w:val="right"/>
        <w:rPr>
          <w:rFonts w:ascii="Calibri" w:hAnsi="Calibri" w:cs="Calibri"/>
          <w:b/>
          <w:sz w:val="24"/>
          <w:szCs w:val="24"/>
          <w:u w:val="single"/>
        </w:rPr>
      </w:pPr>
      <w:r w:rsidRPr="006E7181">
        <w:rPr>
          <w:rFonts w:ascii="Calibri" w:hAnsi="Calibri" w:cs="Calibri"/>
          <w:b/>
          <w:sz w:val="24"/>
          <w:szCs w:val="24"/>
          <w:u w:val="single"/>
        </w:rPr>
        <w:t>APPENDIX A</w:t>
      </w:r>
    </w:p>
    <w:p w14:paraId="21C46838" w14:textId="77777777" w:rsidR="0094069C" w:rsidRPr="006E7181" w:rsidRDefault="0094069C" w:rsidP="003F2B4F">
      <w:pPr>
        <w:spacing w:after="0" w:line="240" w:lineRule="auto"/>
        <w:jc w:val="both"/>
        <w:rPr>
          <w:rFonts w:ascii="Calibri" w:hAnsi="Calibri" w:cs="Calibri"/>
          <w:b/>
          <w:sz w:val="24"/>
          <w:szCs w:val="24"/>
          <w:u w:val="single"/>
        </w:rPr>
      </w:pPr>
    </w:p>
    <w:p w14:paraId="1EA06342" w14:textId="3F2C4E4B" w:rsidR="007F7EC8" w:rsidRPr="006E7181" w:rsidRDefault="00226B5C" w:rsidP="003F2B4F">
      <w:pPr>
        <w:spacing w:after="0" w:line="240" w:lineRule="auto"/>
        <w:jc w:val="both"/>
        <w:rPr>
          <w:rFonts w:ascii="Calibri" w:hAnsi="Calibri" w:cs="Calibri"/>
          <w:b/>
          <w:sz w:val="24"/>
          <w:szCs w:val="24"/>
          <w:u w:val="single"/>
        </w:rPr>
      </w:pPr>
      <w:r w:rsidRPr="006E7181">
        <w:rPr>
          <w:rFonts w:ascii="Calibri" w:hAnsi="Calibri" w:cs="Calibri"/>
          <w:b/>
          <w:sz w:val="24"/>
          <w:szCs w:val="24"/>
          <w:u w:val="single"/>
        </w:rPr>
        <w:t>202</w:t>
      </w:r>
      <w:r w:rsidR="00B570D3" w:rsidRPr="006E7181">
        <w:rPr>
          <w:rFonts w:ascii="Calibri" w:hAnsi="Calibri" w:cs="Calibri"/>
          <w:b/>
          <w:sz w:val="24"/>
          <w:szCs w:val="24"/>
          <w:u w:val="single"/>
        </w:rPr>
        <w:t>1/22</w:t>
      </w:r>
      <w:r w:rsidRPr="006E7181">
        <w:rPr>
          <w:rFonts w:ascii="Calibri" w:hAnsi="Calibri" w:cs="Calibri"/>
          <w:b/>
          <w:sz w:val="24"/>
          <w:szCs w:val="24"/>
          <w:u w:val="single"/>
        </w:rPr>
        <w:t xml:space="preserve"> TO 202</w:t>
      </w:r>
      <w:r w:rsidR="00B570D3" w:rsidRPr="006E7181">
        <w:rPr>
          <w:rFonts w:ascii="Calibri" w:hAnsi="Calibri" w:cs="Calibri"/>
          <w:b/>
          <w:sz w:val="24"/>
          <w:szCs w:val="24"/>
          <w:u w:val="single"/>
        </w:rPr>
        <w:t>4/25</w:t>
      </w:r>
      <w:r w:rsidRPr="006E7181">
        <w:rPr>
          <w:rFonts w:ascii="Calibri" w:hAnsi="Calibri" w:cs="Calibri"/>
          <w:b/>
          <w:sz w:val="24"/>
          <w:szCs w:val="24"/>
          <w:u w:val="single"/>
        </w:rPr>
        <w:t xml:space="preserve"> </w:t>
      </w:r>
      <w:r w:rsidR="007F7EC8" w:rsidRPr="006E7181">
        <w:rPr>
          <w:rFonts w:ascii="Calibri" w:hAnsi="Calibri" w:cs="Calibri"/>
          <w:b/>
          <w:sz w:val="24"/>
          <w:szCs w:val="24"/>
          <w:u w:val="single"/>
        </w:rPr>
        <w:t>MEDIUM TERM FINANCIAL PLAN</w:t>
      </w:r>
      <w:r w:rsidR="002F7348" w:rsidRPr="006E7181">
        <w:rPr>
          <w:rFonts w:ascii="Calibri" w:hAnsi="Calibri" w:cs="Calibri"/>
          <w:b/>
          <w:sz w:val="24"/>
          <w:szCs w:val="24"/>
          <w:u w:val="single"/>
        </w:rPr>
        <w:t xml:space="preserve"> (MTFP)</w:t>
      </w:r>
    </w:p>
    <w:p w14:paraId="0A0CAEFA" w14:textId="77777777" w:rsidR="003F2B4F" w:rsidRPr="006E7181" w:rsidRDefault="003F2B4F" w:rsidP="003F2B4F">
      <w:pPr>
        <w:spacing w:after="0" w:line="240" w:lineRule="auto"/>
        <w:jc w:val="both"/>
        <w:rPr>
          <w:rFonts w:ascii="Calibri" w:hAnsi="Calibri" w:cs="Calibri"/>
          <w:sz w:val="24"/>
          <w:szCs w:val="24"/>
        </w:rPr>
      </w:pPr>
    </w:p>
    <w:p w14:paraId="23A151B0" w14:textId="051D962B" w:rsidR="00226B5C" w:rsidRPr="006E7181" w:rsidRDefault="00624D71" w:rsidP="003F2B4F">
      <w:pPr>
        <w:spacing w:after="0" w:line="240" w:lineRule="auto"/>
        <w:jc w:val="both"/>
        <w:rPr>
          <w:rFonts w:ascii="Calibri" w:hAnsi="Calibri" w:cs="Calibri"/>
          <w:sz w:val="24"/>
          <w:szCs w:val="24"/>
        </w:rPr>
      </w:pPr>
      <w:r w:rsidRPr="006E7181">
        <w:rPr>
          <w:rFonts w:ascii="Calibri" w:hAnsi="Calibri" w:cs="Calibri"/>
          <w:sz w:val="24"/>
          <w:szCs w:val="24"/>
        </w:rPr>
        <w:t xml:space="preserve">The </w:t>
      </w:r>
      <w:r w:rsidR="0098690C" w:rsidRPr="006E7181">
        <w:rPr>
          <w:rFonts w:ascii="Calibri" w:hAnsi="Calibri" w:cs="Calibri"/>
          <w:sz w:val="24"/>
          <w:szCs w:val="24"/>
        </w:rPr>
        <w:t>council’s Medium Term Financial Plan (MTFP) for the four finan</w:t>
      </w:r>
      <w:r w:rsidR="00B570D3" w:rsidRPr="006E7181">
        <w:rPr>
          <w:rFonts w:ascii="Calibri" w:hAnsi="Calibri" w:cs="Calibri"/>
          <w:sz w:val="24"/>
          <w:szCs w:val="24"/>
        </w:rPr>
        <w:t xml:space="preserve">cial years between </w:t>
      </w:r>
      <w:r w:rsidR="00226B5C" w:rsidRPr="006E7181">
        <w:rPr>
          <w:rFonts w:ascii="Calibri" w:hAnsi="Calibri" w:cs="Calibri"/>
          <w:sz w:val="24"/>
          <w:szCs w:val="24"/>
        </w:rPr>
        <w:t>1 April 20</w:t>
      </w:r>
      <w:r w:rsidR="00B570D3" w:rsidRPr="006E7181">
        <w:rPr>
          <w:rFonts w:ascii="Calibri" w:hAnsi="Calibri" w:cs="Calibri"/>
          <w:sz w:val="24"/>
          <w:szCs w:val="24"/>
        </w:rPr>
        <w:t>20</w:t>
      </w:r>
      <w:r w:rsidR="00226B5C" w:rsidRPr="006E7181">
        <w:rPr>
          <w:rFonts w:ascii="Calibri" w:hAnsi="Calibri" w:cs="Calibri"/>
          <w:sz w:val="24"/>
          <w:szCs w:val="24"/>
        </w:rPr>
        <w:t xml:space="preserve"> and 31 March 202</w:t>
      </w:r>
      <w:r w:rsidR="00B570D3" w:rsidRPr="006E7181">
        <w:rPr>
          <w:rFonts w:ascii="Calibri" w:hAnsi="Calibri" w:cs="Calibri"/>
          <w:sz w:val="24"/>
          <w:szCs w:val="24"/>
        </w:rPr>
        <w:t>4</w:t>
      </w:r>
      <w:r w:rsidR="0098690C" w:rsidRPr="006E7181">
        <w:rPr>
          <w:rFonts w:ascii="Calibri" w:hAnsi="Calibri" w:cs="Calibri"/>
          <w:sz w:val="24"/>
          <w:szCs w:val="24"/>
        </w:rPr>
        <w:t xml:space="preserve"> (</w:t>
      </w:r>
      <w:r w:rsidR="00226B5C" w:rsidRPr="006E7181">
        <w:rPr>
          <w:rFonts w:ascii="Calibri" w:hAnsi="Calibri" w:cs="Calibri"/>
          <w:sz w:val="24"/>
          <w:szCs w:val="24"/>
        </w:rPr>
        <w:t>20</w:t>
      </w:r>
      <w:r w:rsidR="00B570D3" w:rsidRPr="006E7181">
        <w:rPr>
          <w:rFonts w:ascii="Calibri" w:hAnsi="Calibri" w:cs="Calibri"/>
          <w:sz w:val="24"/>
          <w:szCs w:val="24"/>
        </w:rPr>
        <w:t>20/21</w:t>
      </w:r>
      <w:r w:rsidR="0098690C" w:rsidRPr="006E7181">
        <w:rPr>
          <w:rFonts w:ascii="Calibri" w:hAnsi="Calibri" w:cs="Calibri"/>
          <w:sz w:val="24"/>
          <w:szCs w:val="24"/>
        </w:rPr>
        <w:t xml:space="preserve"> to </w:t>
      </w:r>
      <w:r w:rsidR="00226B5C" w:rsidRPr="006E7181">
        <w:rPr>
          <w:rFonts w:ascii="Calibri" w:hAnsi="Calibri" w:cs="Calibri"/>
          <w:sz w:val="24"/>
          <w:szCs w:val="24"/>
        </w:rPr>
        <w:t>202</w:t>
      </w:r>
      <w:r w:rsidR="00B570D3" w:rsidRPr="006E7181">
        <w:rPr>
          <w:rFonts w:ascii="Calibri" w:hAnsi="Calibri" w:cs="Calibri"/>
          <w:sz w:val="24"/>
          <w:szCs w:val="24"/>
        </w:rPr>
        <w:t>3/24</w:t>
      </w:r>
      <w:r w:rsidR="00184E43" w:rsidRPr="006E7181">
        <w:rPr>
          <w:rFonts w:ascii="Calibri" w:hAnsi="Calibri" w:cs="Calibri"/>
          <w:sz w:val="24"/>
          <w:szCs w:val="24"/>
        </w:rPr>
        <w:t>, or 2020/24</w:t>
      </w:r>
      <w:r w:rsidR="00226B5C" w:rsidRPr="006E7181">
        <w:rPr>
          <w:rFonts w:ascii="Calibri" w:hAnsi="Calibri" w:cs="Calibri"/>
          <w:sz w:val="24"/>
          <w:szCs w:val="24"/>
        </w:rPr>
        <w:t xml:space="preserve">) </w:t>
      </w:r>
      <w:r w:rsidRPr="006E7181">
        <w:rPr>
          <w:rFonts w:ascii="Calibri" w:hAnsi="Calibri" w:cs="Calibri"/>
          <w:sz w:val="24"/>
          <w:szCs w:val="24"/>
        </w:rPr>
        <w:t xml:space="preserve">was presented to </w:t>
      </w:r>
      <w:r w:rsidR="00AC37C4" w:rsidRPr="006E7181">
        <w:rPr>
          <w:rFonts w:ascii="Calibri" w:hAnsi="Calibri" w:cs="Calibri"/>
          <w:sz w:val="24"/>
          <w:szCs w:val="24"/>
        </w:rPr>
        <w:t>this</w:t>
      </w:r>
      <w:r w:rsidRPr="006E7181">
        <w:rPr>
          <w:rFonts w:ascii="Calibri" w:hAnsi="Calibri" w:cs="Calibri"/>
          <w:sz w:val="24"/>
          <w:szCs w:val="24"/>
        </w:rPr>
        <w:t xml:space="preserve"> </w:t>
      </w:r>
      <w:r w:rsidR="00E174B9" w:rsidRPr="006E7181">
        <w:rPr>
          <w:rFonts w:ascii="Calibri" w:hAnsi="Calibri" w:cs="Calibri"/>
          <w:sz w:val="24"/>
          <w:szCs w:val="24"/>
        </w:rPr>
        <w:t xml:space="preserve">Committee </w:t>
      </w:r>
      <w:r w:rsidRPr="006E7181">
        <w:rPr>
          <w:rFonts w:ascii="Calibri" w:hAnsi="Calibri" w:cs="Calibri"/>
          <w:sz w:val="24"/>
          <w:szCs w:val="24"/>
        </w:rPr>
        <w:t xml:space="preserve">on </w:t>
      </w:r>
      <w:r w:rsidR="00226B5C" w:rsidRPr="006E7181">
        <w:rPr>
          <w:rFonts w:ascii="Calibri" w:hAnsi="Calibri" w:cs="Calibri"/>
          <w:sz w:val="24"/>
          <w:szCs w:val="24"/>
        </w:rPr>
        <w:t>2</w:t>
      </w:r>
      <w:r w:rsidR="00B570D3" w:rsidRPr="006E7181">
        <w:rPr>
          <w:rFonts w:ascii="Calibri" w:hAnsi="Calibri" w:cs="Calibri"/>
          <w:sz w:val="24"/>
          <w:szCs w:val="24"/>
        </w:rPr>
        <w:t>0</w:t>
      </w:r>
      <w:r w:rsidR="00226B5C" w:rsidRPr="006E7181">
        <w:rPr>
          <w:rFonts w:ascii="Calibri" w:hAnsi="Calibri" w:cs="Calibri"/>
          <w:sz w:val="24"/>
          <w:szCs w:val="24"/>
        </w:rPr>
        <w:t xml:space="preserve"> February 20</w:t>
      </w:r>
      <w:r w:rsidR="00B570D3" w:rsidRPr="006E7181">
        <w:rPr>
          <w:rFonts w:ascii="Calibri" w:hAnsi="Calibri" w:cs="Calibri"/>
          <w:sz w:val="24"/>
          <w:szCs w:val="24"/>
        </w:rPr>
        <w:t>20</w:t>
      </w:r>
      <w:r w:rsidR="00E174B9" w:rsidRPr="006E7181">
        <w:rPr>
          <w:rFonts w:ascii="Calibri" w:hAnsi="Calibri" w:cs="Calibri"/>
          <w:sz w:val="24"/>
          <w:szCs w:val="24"/>
        </w:rPr>
        <w:t xml:space="preserve"> and approved by </w:t>
      </w:r>
      <w:r w:rsidR="00B570D3" w:rsidRPr="006E7181">
        <w:rPr>
          <w:rFonts w:ascii="Calibri" w:hAnsi="Calibri" w:cs="Calibri"/>
          <w:sz w:val="24"/>
          <w:szCs w:val="24"/>
        </w:rPr>
        <w:t>Full Council on 9</w:t>
      </w:r>
      <w:r w:rsidR="00E174B9" w:rsidRPr="006E7181">
        <w:rPr>
          <w:rFonts w:ascii="Calibri" w:hAnsi="Calibri" w:cs="Calibri"/>
          <w:sz w:val="24"/>
          <w:szCs w:val="24"/>
        </w:rPr>
        <w:t xml:space="preserve"> March 20</w:t>
      </w:r>
      <w:r w:rsidR="00B570D3" w:rsidRPr="006E7181">
        <w:rPr>
          <w:rFonts w:ascii="Calibri" w:hAnsi="Calibri" w:cs="Calibri"/>
          <w:sz w:val="24"/>
          <w:szCs w:val="24"/>
        </w:rPr>
        <w:t>20</w:t>
      </w:r>
      <w:r w:rsidR="00226B5C" w:rsidRPr="006E7181">
        <w:rPr>
          <w:rFonts w:ascii="Calibri" w:hAnsi="Calibri" w:cs="Calibri"/>
          <w:sz w:val="24"/>
          <w:szCs w:val="24"/>
        </w:rPr>
        <w:t>.</w:t>
      </w:r>
    </w:p>
    <w:p w14:paraId="7EC78E7F" w14:textId="77777777" w:rsidR="00226B5C" w:rsidRPr="006E7181" w:rsidRDefault="00226B5C" w:rsidP="003F2B4F">
      <w:pPr>
        <w:spacing w:after="0" w:line="240" w:lineRule="auto"/>
        <w:jc w:val="both"/>
        <w:rPr>
          <w:rFonts w:ascii="Calibri" w:hAnsi="Calibri" w:cs="Calibri"/>
          <w:sz w:val="24"/>
          <w:szCs w:val="24"/>
        </w:rPr>
      </w:pPr>
    </w:p>
    <w:p w14:paraId="071265B3" w14:textId="77AB8C39" w:rsidR="003F2B4F" w:rsidRPr="006E7181" w:rsidRDefault="00624D71" w:rsidP="003F2B4F">
      <w:pPr>
        <w:spacing w:after="0" w:line="240" w:lineRule="auto"/>
        <w:jc w:val="both"/>
        <w:rPr>
          <w:rFonts w:ascii="Calibri" w:hAnsi="Calibri" w:cs="Calibri"/>
          <w:sz w:val="24"/>
          <w:szCs w:val="24"/>
        </w:rPr>
      </w:pPr>
      <w:r w:rsidRPr="006E7181">
        <w:rPr>
          <w:rFonts w:ascii="Calibri" w:hAnsi="Calibri" w:cs="Calibri"/>
          <w:sz w:val="24"/>
          <w:szCs w:val="24"/>
        </w:rPr>
        <w:t>This document seeks</w:t>
      </w:r>
      <w:r w:rsidR="00CC1D5F" w:rsidRPr="006E7181">
        <w:rPr>
          <w:rFonts w:ascii="Calibri" w:hAnsi="Calibri" w:cs="Calibri"/>
          <w:sz w:val="24"/>
          <w:szCs w:val="24"/>
        </w:rPr>
        <w:t xml:space="preserve"> </w:t>
      </w:r>
      <w:r w:rsidR="00226B5C" w:rsidRPr="006E7181">
        <w:rPr>
          <w:rFonts w:ascii="Calibri" w:hAnsi="Calibri" w:cs="Calibri"/>
          <w:sz w:val="24"/>
          <w:szCs w:val="24"/>
        </w:rPr>
        <w:t xml:space="preserve">to </w:t>
      </w:r>
      <w:r w:rsidRPr="006E7181">
        <w:rPr>
          <w:rFonts w:ascii="Calibri" w:hAnsi="Calibri" w:cs="Calibri"/>
          <w:sz w:val="24"/>
          <w:szCs w:val="24"/>
        </w:rPr>
        <w:t xml:space="preserve">update </w:t>
      </w:r>
      <w:r w:rsidR="00226B5C" w:rsidRPr="006E7181">
        <w:rPr>
          <w:rFonts w:ascii="Calibri" w:hAnsi="Calibri" w:cs="Calibri"/>
          <w:sz w:val="24"/>
          <w:szCs w:val="24"/>
        </w:rPr>
        <w:t xml:space="preserve">the </w:t>
      </w:r>
      <w:r w:rsidR="006C3BD6" w:rsidRPr="006E7181">
        <w:rPr>
          <w:rFonts w:ascii="Calibri" w:hAnsi="Calibri" w:cs="Calibri"/>
          <w:sz w:val="24"/>
          <w:szCs w:val="24"/>
        </w:rPr>
        <w:t xml:space="preserve">MTFP’s </w:t>
      </w:r>
      <w:r w:rsidRPr="006E7181">
        <w:rPr>
          <w:rFonts w:ascii="Calibri" w:hAnsi="Calibri" w:cs="Calibri"/>
          <w:sz w:val="24"/>
          <w:szCs w:val="24"/>
        </w:rPr>
        <w:t xml:space="preserve">assumptions </w:t>
      </w:r>
      <w:r w:rsidR="00226B5C" w:rsidRPr="006E7181">
        <w:rPr>
          <w:rFonts w:ascii="Calibri" w:hAnsi="Calibri" w:cs="Calibri"/>
          <w:sz w:val="24"/>
          <w:szCs w:val="24"/>
        </w:rPr>
        <w:t>on expenditure</w:t>
      </w:r>
      <w:r w:rsidRPr="006E7181">
        <w:rPr>
          <w:rFonts w:ascii="Calibri" w:hAnsi="Calibri" w:cs="Calibri"/>
          <w:sz w:val="24"/>
          <w:szCs w:val="24"/>
        </w:rPr>
        <w:t xml:space="preserve">, </w:t>
      </w:r>
      <w:r w:rsidR="00226B5C" w:rsidRPr="006E7181">
        <w:rPr>
          <w:rFonts w:ascii="Calibri" w:hAnsi="Calibri" w:cs="Calibri"/>
          <w:sz w:val="24"/>
          <w:szCs w:val="24"/>
        </w:rPr>
        <w:t xml:space="preserve">income </w:t>
      </w:r>
      <w:r w:rsidRPr="006E7181">
        <w:rPr>
          <w:rFonts w:ascii="Calibri" w:hAnsi="Calibri" w:cs="Calibri"/>
          <w:sz w:val="24"/>
          <w:szCs w:val="24"/>
        </w:rPr>
        <w:t xml:space="preserve">and financing for </w:t>
      </w:r>
      <w:r w:rsidR="00FC662D" w:rsidRPr="006E7181">
        <w:rPr>
          <w:rFonts w:ascii="Calibri" w:hAnsi="Calibri" w:cs="Calibri"/>
          <w:sz w:val="24"/>
          <w:szCs w:val="24"/>
        </w:rPr>
        <w:t>the four years between 2021/22 and 2024/25 (2021/25).</w:t>
      </w:r>
    </w:p>
    <w:p w14:paraId="0B2F608B" w14:textId="77777777" w:rsidR="00FC662D" w:rsidRPr="006E7181" w:rsidRDefault="00FC662D" w:rsidP="003F2B4F">
      <w:pPr>
        <w:spacing w:after="0" w:line="240" w:lineRule="auto"/>
        <w:jc w:val="both"/>
        <w:rPr>
          <w:rFonts w:ascii="Calibri" w:hAnsi="Calibri" w:cs="Calibri"/>
          <w:sz w:val="24"/>
          <w:szCs w:val="24"/>
        </w:rPr>
      </w:pPr>
    </w:p>
    <w:p w14:paraId="04533E1B" w14:textId="43062554" w:rsidR="00EC2E6F" w:rsidRPr="006E7181" w:rsidRDefault="00411D2D" w:rsidP="008B0D55">
      <w:pPr>
        <w:spacing w:after="0" w:line="240" w:lineRule="auto"/>
        <w:jc w:val="both"/>
        <w:rPr>
          <w:rFonts w:ascii="Calibri" w:hAnsi="Calibri" w:cs="Calibri"/>
          <w:sz w:val="24"/>
          <w:szCs w:val="24"/>
        </w:rPr>
      </w:pPr>
      <w:r w:rsidRPr="006E7181">
        <w:rPr>
          <w:rFonts w:ascii="Calibri" w:hAnsi="Calibri" w:cs="Calibri"/>
          <w:sz w:val="24"/>
          <w:szCs w:val="24"/>
        </w:rPr>
        <w:t>The main aims of the MTFP are to:</w:t>
      </w:r>
    </w:p>
    <w:p w14:paraId="60FCB2C9" w14:textId="77777777" w:rsidR="00411D2D" w:rsidRPr="006E7181" w:rsidRDefault="00411D2D" w:rsidP="008B0D55">
      <w:pPr>
        <w:spacing w:after="0" w:line="240" w:lineRule="auto"/>
        <w:jc w:val="both"/>
        <w:rPr>
          <w:rFonts w:ascii="Calibri" w:hAnsi="Calibri" w:cs="Calibri"/>
          <w:sz w:val="24"/>
          <w:szCs w:val="24"/>
        </w:rPr>
      </w:pPr>
    </w:p>
    <w:p w14:paraId="139B4E85" w14:textId="458207F3" w:rsidR="00411D2D" w:rsidRPr="006E7181" w:rsidRDefault="00411D2D" w:rsidP="006E7181">
      <w:pPr>
        <w:pStyle w:val="BodyTextIndent2"/>
        <w:numPr>
          <w:ilvl w:val="2"/>
          <w:numId w:val="27"/>
        </w:numPr>
        <w:spacing w:after="0" w:line="240" w:lineRule="auto"/>
        <w:ind w:left="426" w:hanging="426"/>
        <w:jc w:val="both"/>
        <w:rPr>
          <w:rFonts w:ascii="Calibri" w:hAnsi="Calibri" w:cs="Calibri"/>
          <w:bCs/>
          <w:sz w:val="24"/>
          <w:szCs w:val="24"/>
        </w:rPr>
      </w:pPr>
      <w:r w:rsidRPr="006E7181">
        <w:rPr>
          <w:rFonts w:ascii="Calibri" w:hAnsi="Calibri" w:cs="Calibri"/>
          <w:bCs/>
          <w:sz w:val="24"/>
          <w:szCs w:val="24"/>
        </w:rPr>
        <w:t xml:space="preserve">deliver the </w:t>
      </w:r>
      <w:r w:rsidR="00495A0C" w:rsidRPr="006E7181">
        <w:rPr>
          <w:rFonts w:ascii="Calibri" w:hAnsi="Calibri" w:cs="Calibri"/>
          <w:bCs/>
          <w:sz w:val="24"/>
          <w:szCs w:val="24"/>
        </w:rPr>
        <w:t>council’s Community Plan objectives over the life of the relevant Community Plan;</w:t>
      </w:r>
    </w:p>
    <w:p w14:paraId="5963B571" w14:textId="6467DAFA" w:rsidR="00411D2D" w:rsidRPr="006E7181" w:rsidRDefault="00411D2D" w:rsidP="006E7181">
      <w:pPr>
        <w:pStyle w:val="BodyTextIndent2"/>
        <w:numPr>
          <w:ilvl w:val="2"/>
          <w:numId w:val="27"/>
        </w:numPr>
        <w:spacing w:after="0" w:line="240" w:lineRule="auto"/>
        <w:ind w:left="426" w:hanging="426"/>
        <w:jc w:val="both"/>
        <w:rPr>
          <w:rFonts w:ascii="Calibri" w:hAnsi="Calibri" w:cs="Calibri"/>
          <w:bCs/>
          <w:sz w:val="24"/>
          <w:szCs w:val="24"/>
        </w:rPr>
      </w:pPr>
      <w:r w:rsidRPr="006E7181">
        <w:rPr>
          <w:rFonts w:ascii="Calibri" w:hAnsi="Calibri" w:cs="Calibri"/>
          <w:bCs/>
          <w:sz w:val="24"/>
          <w:szCs w:val="24"/>
        </w:rPr>
        <w:t xml:space="preserve">clearly present the council’s current predictions of its financial position between </w:t>
      </w:r>
      <w:r w:rsidR="00FC662D" w:rsidRPr="006E7181">
        <w:rPr>
          <w:rFonts w:ascii="Calibri" w:hAnsi="Calibri" w:cs="Calibri"/>
          <w:bCs/>
          <w:sz w:val="24"/>
          <w:szCs w:val="24"/>
        </w:rPr>
        <w:t>2021/22 and 2024/25; and</w:t>
      </w:r>
    </w:p>
    <w:p w14:paraId="61348385" w14:textId="4CC5D9DF" w:rsidR="00411D2D" w:rsidRPr="006E7181" w:rsidRDefault="00411D2D" w:rsidP="006E7181">
      <w:pPr>
        <w:pStyle w:val="BodyTextIndent2"/>
        <w:numPr>
          <w:ilvl w:val="2"/>
          <w:numId w:val="27"/>
        </w:numPr>
        <w:spacing w:after="0" w:line="240" w:lineRule="auto"/>
        <w:ind w:left="426" w:hanging="426"/>
        <w:jc w:val="both"/>
        <w:rPr>
          <w:rFonts w:ascii="Calibri" w:hAnsi="Calibri" w:cs="Calibri"/>
          <w:bCs/>
          <w:sz w:val="24"/>
          <w:szCs w:val="24"/>
        </w:rPr>
      </w:pPr>
      <w:r w:rsidRPr="006E7181">
        <w:rPr>
          <w:rFonts w:ascii="Calibri" w:hAnsi="Calibri" w:cs="Calibri"/>
          <w:bCs/>
          <w:sz w:val="24"/>
          <w:szCs w:val="24"/>
        </w:rPr>
        <w:t>enable members to make decisions which ensure the council’s future fi</w:t>
      </w:r>
      <w:r w:rsidR="00B570D3" w:rsidRPr="006E7181">
        <w:rPr>
          <w:rFonts w:ascii="Calibri" w:hAnsi="Calibri" w:cs="Calibri"/>
          <w:bCs/>
          <w:sz w:val="24"/>
          <w:szCs w:val="24"/>
        </w:rPr>
        <w:t>nancial sustainability</w:t>
      </w:r>
      <w:r w:rsidRPr="006E7181">
        <w:rPr>
          <w:rFonts w:ascii="Calibri" w:hAnsi="Calibri" w:cs="Calibri"/>
          <w:bCs/>
          <w:sz w:val="24"/>
          <w:szCs w:val="24"/>
        </w:rPr>
        <w:t>.</w:t>
      </w:r>
    </w:p>
    <w:p w14:paraId="41E2CF6F" w14:textId="77777777" w:rsidR="00EC2E6F" w:rsidRPr="006E7181" w:rsidRDefault="00EC2E6F" w:rsidP="008B0D55">
      <w:pPr>
        <w:spacing w:after="0" w:line="240" w:lineRule="auto"/>
        <w:jc w:val="both"/>
        <w:rPr>
          <w:rFonts w:ascii="Calibri" w:hAnsi="Calibri" w:cs="Calibri"/>
          <w:sz w:val="24"/>
          <w:szCs w:val="24"/>
        </w:rPr>
      </w:pPr>
    </w:p>
    <w:p w14:paraId="299CFC2F" w14:textId="32FCD2FB" w:rsidR="00411D2D" w:rsidRPr="006E7181" w:rsidRDefault="00411D2D" w:rsidP="008B0D55">
      <w:pPr>
        <w:spacing w:after="0" w:line="240" w:lineRule="auto"/>
        <w:jc w:val="both"/>
        <w:rPr>
          <w:rFonts w:ascii="Calibri" w:hAnsi="Calibri" w:cs="Calibri"/>
          <w:sz w:val="24"/>
          <w:szCs w:val="24"/>
        </w:rPr>
      </w:pPr>
      <w:r w:rsidRPr="006E7181">
        <w:rPr>
          <w:rFonts w:ascii="Calibri" w:hAnsi="Calibri" w:cs="Calibri"/>
          <w:sz w:val="24"/>
          <w:szCs w:val="24"/>
        </w:rPr>
        <w:t>The MTFP tries to do this by:</w:t>
      </w:r>
    </w:p>
    <w:p w14:paraId="06836BD2" w14:textId="77777777" w:rsidR="00411D2D" w:rsidRPr="006E7181" w:rsidRDefault="00411D2D" w:rsidP="008B0D55">
      <w:pPr>
        <w:spacing w:after="0" w:line="240" w:lineRule="auto"/>
        <w:jc w:val="both"/>
        <w:rPr>
          <w:rFonts w:ascii="Calibri" w:hAnsi="Calibri" w:cs="Calibri"/>
          <w:bCs/>
          <w:sz w:val="24"/>
          <w:szCs w:val="24"/>
        </w:rPr>
      </w:pPr>
    </w:p>
    <w:p w14:paraId="7ACC1B78" w14:textId="77777777" w:rsidR="00411D2D" w:rsidRPr="006E7181" w:rsidRDefault="00411D2D" w:rsidP="006E7181">
      <w:pPr>
        <w:pStyle w:val="BodyTextIndent2"/>
        <w:numPr>
          <w:ilvl w:val="0"/>
          <w:numId w:val="28"/>
        </w:numPr>
        <w:spacing w:after="0" w:line="240" w:lineRule="auto"/>
        <w:ind w:left="426" w:hanging="426"/>
        <w:jc w:val="both"/>
        <w:rPr>
          <w:rFonts w:ascii="Calibri" w:hAnsi="Calibri" w:cs="Calibri"/>
          <w:bCs/>
          <w:sz w:val="24"/>
          <w:szCs w:val="24"/>
        </w:rPr>
      </w:pPr>
      <w:r w:rsidRPr="006E7181">
        <w:rPr>
          <w:rFonts w:ascii="Calibri" w:hAnsi="Calibri" w:cs="Calibri"/>
          <w:bCs/>
          <w:sz w:val="24"/>
          <w:szCs w:val="24"/>
        </w:rPr>
        <w:t>bringing together in one place all known factors which will affect the council’s financial position; and</w:t>
      </w:r>
    </w:p>
    <w:p w14:paraId="0346D60A" w14:textId="2877CB39" w:rsidR="00411D2D" w:rsidRPr="006E7181" w:rsidRDefault="00411D2D" w:rsidP="006E7181">
      <w:pPr>
        <w:pStyle w:val="BodyTextIndent2"/>
        <w:numPr>
          <w:ilvl w:val="0"/>
          <w:numId w:val="28"/>
        </w:numPr>
        <w:spacing w:after="0" w:line="240" w:lineRule="auto"/>
        <w:ind w:left="426" w:hanging="426"/>
        <w:jc w:val="both"/>
        <w:rPr>
          <w:rFonts w:ascii="Calibri" w:hAnsi="Calibri" w:cs="Calibri"/>
          <w:bCs/>
          <w:sz w:val="24"/>
          <w:szCs w:val="24"/>
        </w:rPr>
      </w:pPr>
      <w:r w:rsidRPr="006E7181">
        <w:rPr>
          <w:rFonts w:ascii="Calibri" w:hAnsi="Calibri" w:cs="Calibri"/>
          <w:bCs/>
          <w:sz w:val="24"/>
          <w:szCs w:val="24"/>
        </w:rPr>
        <w:t>matching how the council plans to spend to deliver its Community Plan objectives with the expected resources available to fund that spend.</w:t>
      </w:r>
    </w:p>
    <w:p w14:paraId="264E6843" w14:textId="5FFBD1A4" w:rsidR="00411D2D" w:rsidRPr="006E7181" w:rsidRDefault="00411D2D" w:rsidP="003F2B4F">
      <w:pPr>
        <w:spacing w:after="0" w:line="240" w:lineRule="auto"/>
        <w:jc w:val="both"/>
        <w:rPr>
          <w:rFonts w:ascii="Calibri" w:hAnsi="Calibri" w:cs="Calibri"/>
          <w:sz w:val="24"/>
          <w:szCs w:val="24"/>
        </w:rPr>
      </w:pPr>
    </w:p>
    <w:p w14:paraId="67D43388" w14:textId="77777777" w:rsidR="00820AD0" w:rsidRPr="006E7181" w:rsidRDefault="00820AD0" w:rsidP="00C01D2B">
      <w:pPr>
        <w:pStyle w:val="ListParagraph"/>
        <w:numPr>
          <w:ilvl w:val="0"/>
          <w:numId w:val="25"/>
        </w:numPr>
        <w:spacing w:after="0" w:line="240" w:lineRule="auto"/>
        <w:jc w:val="both"/>
        <w:rPr>
          <w:rFonts w:ascii="Calibri" w:hAnsi="Calibri" w:cs="Calibri"/>
          <w:b/>
          <w:sz w:val="24"/>
          <w:szCs w:val="24"/>
          <w:u w:val="single"/>
        </w:rPr>
      </w:pPr>
      <w:bookmarkStart w:id="0" w:name="_Ref32305589"/>
      <w:r w:rsidRPr="006E7181">
        <w:rPr>
          <w:rFonts w:ascii="Calibri" w:hAnsi="Calibri" w:cs="Calibri"/>
          <w:b/>
          <w:sz w:val="24"/>
          <w:szCs w:val="24"/>
          <w:u w:val="single"/>
        </w:rPr>
        <w:t>Financial Projections</w:t>
      </w:r>
      <w:bookmarkEnd w:id="0"/>
    </w:p>
    <w:p w14:paraId="52C9C863" w14:textId="77777777" w:rsidR="006C3BD6" w:rsidRPr="006E7181" w:rsidRDefault="006C3BD6" w:rsidP="003F2B4F">
      <w:pPr>
        <w:spacing w:after="0" w:line="240" w:lineRule="auto"/>
        <w:jc w:val="both"/>
        <w:rPr>
          <w:rFonts w:ascii="Calibri" w:hAnsi="Calibri" w:cs="Calibri"/>
          <w:sz w:val="24"/>
          <w:szCs w:val="24"/>
        </w:rPr>
      </w:pPr>
    </w:p>
    <w:p w14:paraId="221971F5" w14:textId="5FED1041" w:rsidR="006C3BD6" w:rsidRPr="006E7181" w:rsidRDefault="00AA76D1" w:rsidP="00AF09F0">
      <w:pPr>
        <w:spacing w:after="0" w:line="240" w:lineRule="auto"/>
        <w:jc w:val="both"/>
        <w:rPr>
          <w:rFonts w:ascii="Calibri" w:hAnsi="Calibri" w:cs="Calibri"/>
          <w:sz w:val="24"/>
          <w:szCs w:val="24"/>
        </w:rPr>
      </w:pPr>
      <w:r w:rsidRPr="006E7181">
        <w:rPr>
          <w:rFonts w:ascii="Calibri" w:hAnsi="Calibri" w:cs="Calibri"/>
          <w:sz w:val="24"/>
          <w:szCs w:val="24"/>
        </w:rPr>
        <w:t>The table below shows high level budget projections for the next four years</w:t>
      </w:r>
      <w:r w:rsidR="00B66DE3" w:rsidRPr="006E7181">
        <w:rPr>
          <w:rFonts w:ascii="Calibri" w:hAnsi="Calibri" w:cs="Calibri"/>
          <w:sz w:val="24"/>
          <w:szCs w:val="24"/>
        </w:rPr>
        <w:t>, assuming annual increases of 1.94% in the rate of average band D council</w:t>
      </w:r>
      <w:r w:rsidR="002E08D6" w:rsidRPr="006E7181">
        <w:rPr>
          <w:rFonts w:ascii="Calibri" w:hAnsi="Calibri" w:cs="Calibri"/>
          <w:sz w:val="24"/>
          <w:szCs w:val="24"/>
        </w:rPr>
        <w:t xml:space="preserve"> tax (excluding local precepts), together with annual increases in the council tax base based on forecast housing growth.</w:t>
      </w:r>
    </w:p>
    <w:p w14:paraId="45357E60" w14:textId="77777777" w:rsidR="006C3BD6" w:rsidRPr="006E7181" w:rsidRDefault="006C3BD6" w:rsidP="003F2B4F">
      <w:pPr>
        <w:spacing w:after="0" w:line="240" w:lineRule="auto"/>
        <w:jc w:val="both"/>
        <w:rPr>
          <w:rFonts w:ascii="Calibri" w:hAnsi="Calibri" w:cs="Calibri"/>
          <w:sz w:val="24"/>
          <w:szCs w:val="24"/>
        </w:rPr>
      </w:pPr>
    </w:p>
    <w:tbl>
      <w:tblPr>
        <w:tblStyle w:val="TableGrid"/>
        <w:tblW w:w="9781" w:type="dxa"/>
        <w:jc w:val="right"/>
        <w:tblLook w:val="04A0" w:firstRow="1" w:lastRow="0" w:firstColumn="1" w:lastColumn="0" w:noHBand="0" w:noVBand="1"/>
      </w:tblPr>
      <w:tblGrid>
        <w:gridCol w:w="4855"/>
        <w:gridCol w:w="1231"/>
        <w:gridCol w:w="1232"/>
        <w:gridCol w:w="1231"/>
        <w:gridCol w:w="1232"/>
      </w:tblGrid>
      <w:tr w:rsidR="004E1650" w:rsidRPr="006E7181" w14:paraId="7479E9B8" w14:textId="77777777" w:rsidTr="006E7181">
        <w:trPr>
          <w:jc w:val="right"/>
        </w:trPr>
        <w:tc>
          <w:tcPr>
            <w:tcW w:w="4855" w:type="dxa"/>
            <w:vAlign w:val="center"/>
          </w:tcPr>
          <w:p w14:paraId="303DEF75" w14:textId="77777777" w:rsidR="004E1650" w:rsidRPr="006E7181" w:rsidRDefault="004E1650" w:rsidP="003F2B4F">
            <w:pPr>
              <w:jc w:val="both"/>
              <w:rPr>
                <w:rFonts w:ascii="Calibri" w:hAnsi="Calibri" w:cs="Calibri"/>
                <w:sz w:val="24"/>
                <w:szCs w:val="24"/>
              </w:rPr>
            </w:pPr>
          </w:p>
        </w:tc>
        <w:tc>
          <w:tcPr>
            <w:tcW w:w="1231" w:type="dxa"/>
            <w:vAlign w:val="center"/>
          </w:tcPr>
          <w:p w14:paraId="635E7BA8" w14:textId="37FA7460" w:rsidR="004E1650" w:rsidRPr="006E7181" w:rsidRDefault="00FC662D" w:rsidP="006E7181">
            <w:pPr>
              <w:jc w:val="right"/>
              <w:rPr>
                <w:rFonts w:ascii="Calibri" w:hAnsi="Calibri" w:cs="Calibri"/>
                <w:b/>
                <w:sz w:val="24"/>
                <w:szCs w:val="24"/>
              </w:rPr>
            </w:pPr>
            <w:r w:rsidRPr="006E7181">
              <w:rPr>
                <w:rFonts w:ascii="Calibri" w:hAnsi="Calibri" w:cs="Calibri"/>
                <w:b/>
                <w:sz w:val="24"/>
                <w:szCs w:val="24"/>
              </w:rPr>
              <w:t>2021/22 (£m)</w:t>
            </w:r>
          </w:p>
        </w:tc>
        <w:tc>
          <w:tcPr>
            <w:tcW w:w="1232" w:type="dxa"/>
            <w:vAlign w:val="center"/>
          </w:tcPr>
          <w:p w14:paraId="3ABABD10" w14:textId="2D30CA2E" w:rsidR="004E1650" w:rsidRPr="006E7181" w:rsidRDefault="006C3BD6" w:rsidP="006E7181">
            <w:pPr>
              <w:jc w:val="right"/>
              <w:rPr>
                <w:rFonts w:ascii="Calibri" w:hAnsi="Calibri" w:cs="Calibri"/>
                <w:b/>
                <w:sz w:val="24"/>
                <w:szCs w:val="24"/>
              </w:rPr>
            </w:pPr>
            <w:r w:rsidRPr="006E7181">
              <w:rPr>
                <w:rFonts w:ascii="Calibri" w:hAnsi="Calibri" w:cs="Calibri"/>
                <w:b/>
                <w:sz w:val="24"/>
                <w:szCs w:val="24"/>
              </w:rPr>
              <w:t>202</w:t>
            </w:r>
            <w:r w:rsidR="00B570D3" w:rsidRPr="006E7181">
              <w:rPr>
                <w:rFonts w:ascii="Calibri" w:hAnsi="Calibri" w:cs="Calibri"/>
                <w:b/>
                <w:sz w:val="24"/>
                <w:szCs w:val="24"/>
              </w:rPr>
              <w:t>2/23</w:t>
            </w:r>
          </w:p>
          <w:p w14:paraId="28F3F145" w14:textId="77777777" w:rsidR="004E1650" w:rsidRPr="006E7181" w:rsidRDefault="006C3BD6" w:rsidP="006E7181">
            <w:pPr>
              <w:jc w:val="right"/>
              <w:rPr>
                <w:rFonts w:ascii="Calibri" w:hAnsi="Calibri" w:cs="Calibri"/>
                <w:b/>
                <w:sz w:val="24"/>
                <w:szCs w:val="24"/>
              </w:rPr>
            </w:pPr>
            <w:r w:rsidRPr="006E7181">
              <w:rPr>
                <w:rFonts w:ascii="Calibri" w:hAnsi="Calibri" w:cs="Calibri"/>
                <w:b/>
                <w:sz w:val="24"/>
                <w:szCs w:val="24"/>
              </w:rPr>
              <w:t>(</w:t>
            </w:r>
            <w:r w:rsidR="004E1650" w:rsidRPr="006E7181">
              <w:rPr>
                <w:rFonts w:ascii="Calibri" w:hAnsi="Calibri" w:cs="Calibri"/>
                <w:b/>
                <w:sz w:val="24"/>
                <w:szCs w:val="24"/>
              </w:rPr>
              <w:t>£</w:t>
            </w:r>
            <w:r w:rsidRPr="006E7181">
              <w:rPr>
                <w:rFonts w:ascii="Calibri" w:hAnsi="Calibri" w:cs="Calibri"/>
                <w:b/>
                <w:sz w:val="24"/>
                <w:szCs w:val="24"/>
              </w:rPr>
              <w:t>m)</w:t>
            </w:r>
          </w:p>
        </w:tc>
        <w:tc>
          <w:tcPr>
            <w:tcW w:w="1231" w:type="dxa"/>
            <w:vAlign w:val="center"/>
          </w:tcPr>
          <w:p w14:paraId="2993A540" w14:textId="77777777" w:rsidR="00FC662D" w:rsidRPr="006E7181" w:rsidRDefault="00FC662D" w:rsidP="006E7181">
            <w:pPr>
              <w:jc w:val="right"/>
              <w:rPr>
                <w:rFonts w:ascii="Calibri" w:hAnsi="Calibri" w:cs="Calibri"/>
                <w:b/>
                <w:sz w:val="24"/>
                <w:szCs w:val="24"/>
              </w:rPr>
            </w:pPr>
            <w:r w:rsidRPr="006E7181">
              <w:rPr>
                <w:rFonts w:ascii="Calibri" w:hAnsi="Calibri" w:cs="Calibri"/>
                <w:b/>
                <w:sz w:val="24"/>
                <w:szCs w:val="24"/>
              </w:rPr>
              <w:t>2023/24</w:t>
            </w:r>
          </w:p>
          <w:p w14:paraId="7154146B" w14:textId="20375D39" w:rsidR="004E1650" w:rsidRPr="006E7181" w:rsidRDefault="00FC662D" w:rsidP="006E7181">
            <w:pPr>
              <w:jc w:val="right"/>
              <w:rPr>
                <w:rFonts w:ascii="Calibri" w:hAnsi="Calibri" w:cs="Calibri"/>
                <w:b/>
                <w:sz w:val="24"/>
                <w:szCs w:val="24"/>
              </w:rPr>
            </w:pPr>
            <w:r w:rsidRPr="006E7181">
              <w:rPr>
                <w:rFonts w:ascii="Calibri" w:hAnsi="Calibri" w:cs="Calibri"/>
                <w:b/>
                <w:sz w:val="24"/>
                <w:szCs w:val="24"/>
              </w:rPr>
              <w:t>(£m)</w:t>
            </w:r>
          </w:p>
        </w:tc>
        <w:tc>
          <w:tcPr>
            <w:tcW w:w="1232" w:type="dxa"/>
            <w:vAlign w:val="center"/>
          </w:tcPr>
          <w:p w14:paraId="63256917" w14:textId="77777777" w:rsidR="00FC662D" w:rsidRPr="006E7181" w:rsidRDefault="00FC662D" w:rsidP="006E7181">
            <w:pPr>
              <w:jc w:val="right"/>
              <w:rPr>
                <w:rFonts w:ascii="Calibri" w:hAnsi="Calibri" w:cs="Calibri"/>
                <w:b/>
                <w:sz w:val="24"/>
                <w:szCs w:val="24"/>
              </w:rPr>
            </w:pPr>
            <w:r w:rsidRPr="006E7181">
              <w:rPr>
                <w:rFonts w:ascii="Calibri" w:hAnsi="Calibri" w:cs="Calibri"/>
                <w:b/>
                <w:sz w:val="24"/>
                <w:szCs w:val="24"/>
              </w:rPr>
              <w:t>2024/25</w:t>
            </w:r>
          </w:p>
          <w:p w14:paraId="3CB12F8C" w14:textId="2D3D83A1" w:rsidR="004E1650" w:rsidRPr="006E7181" w:rsidRDefault="00FC662D" w:rsidP="006E7181">
            <w:pPr>
              <w:jc w:val="right"/>
              <w:rPr>
                <w:rFonts w:ascii="Calibri" w:hAnsi="Calibri" w:cs="Calibri"/>
                <w:b/>
                <w:sz w:val="24"/>
                <w:szCs w:val="24"/>
              </w:rPr>
            </w:pPr>
            <w:r w:rsidRPr="006E7181">
              <w:rPr>
                <w:rFonts w:ascii="Calibri" w:hAnsi="Calibri" w:cs="Calibri"/>
                <w:b/>
                <w:sz w:val="24"/>
                <w:szCs w:val="24"/>
              </w:rPr>
              <w:t>(£m)</w:t>
            </w:r>
          </w:p>
        </w:tc>
      </w:tr>
      <w:tr w:rsidR="00CD6281" w:rsidRPr="006E7181" w14:paraId="1DCC346B" w14:textId="77777777" w:rsidTr="006E7181">
        <w:trPr>
          <w:jc w:val="right"/>
        </w:trPr>
        <w:tc>
          <w:tcPr>
            <w:tcW w:w="4855" w:type="dxa"/>
            <w:vAlign w:val="center"/>
          </w:tcPr>
          <w:p w14:paraId="04082C36" w14:textId="77777777" w:rsidR="00CD6281" w:rsidRPr="006E7181" w:rsidRDefault="00CD6281" w:rsidP="00CD6281">
            <w:pPr>
              <w:jc w:val="both"/>
              <w:rPr>
                <w:rFonts w:ascii="Calibri" w:hAnsi="Calibri" w:cs="Calibri"/>
                <w:sz w:val="24"/>
                <w:szCs w:val="24"/>
              </w:rPr>
            </w:pPr>
            <w:r w:rsidRPr="006E7181">
              <w:rPr>
                <w:rFonts w:ascii="Calibri" w:hAnsi="Calibri" w:cs="Calibri"/>
                <w:sz w:val="24"/>
                <w:szCs w:val="24"/>
              </w:rPr>
              <w:t>Net Service Expenditure (less capital charges)</w:t>
            </w:r>
          </w:p>
        </w:tc>
        <w:tc>
          <w:tcPr>
            <w:tcW w:w="1231" w:type="dxa"/>
            <w:vAlign w:val="center"/>
          </w:tcPr>
          <w:p w14:paraId="4894CA8A" w14:textId="77A24953" w:rsidR="00CD6281" w:rsidRPr="006E7181" w:rsidRDefault="00CD6281" w:rsidP="006067F8">
            <w:pPr>
              <w:jc w:val="right"/>
              <w:rPr>
                <w:rFonts w:ascii="Calibri" w:hAnsi="Calibri" w:cs="Calibri"/>
                <w:sz w:val="24"/>
                <w:szCs w:val="24"/>
              </w:rPr>
            </w:pPr>
            <w:r w:rsidRPr="006E7181">
              <w:rPr>
                <w:rFonts w:ascii="Calibri" w:hAnsi="Calibri" w:cs="Calibri"/>
                <w:sz w:val="24"/>
                <w:szCs w:val="24"/>
              </w:rPr>
              <w:t>14.8</w:t>
            </w:r>
            <w:r w:rsidR="006067F8" w:rsidRPr="006E7181">
              <w:rPr>
                <w:rFonts w:ascii="Calibri" w:hAnsi="Calibri" w:cs="Calibri"/>
                <w:sz w:val="24"/>
                <w:szCs w:val="24"/>
              </w:rPr>
              <w:t>39</w:t>
            </w:r>
          </w:p>
        </w:tc>
        <w:tc>
          <w:tcPr>
            <w:tcW w:w="1232" w:type="dxa"/>
            <w:vAlign w:val="center"/>
          </w:tcPr>
          <w:p w14:paraId="0F2AEF72" w14:textId="7E120083" w:rsidR="00CD6281" w:rsidRPr="006E7181" w:rsidRDefault="00CD6281" w:rsidP="00CD6281">
            <w:pPr>
              <w:jc w:val="right"/>
              <w:rPr>
                <w:rFonts w:ascii="Calibri" w:hAnsi="Calibri" w:cs="Calibri"/>
                <w:sz w:val="24"/>
                <w:szCs w:val="24"/>
              </w:rPr>
            </w:pPr>
            <w:r w:rsidRPr="006E7181">
              <w:rPr>
                <w:rFonts w:ascii="Calibri" w:hAnsi="Calibri" w:cs="Calibri"/>
                <w:sz w:val="24"/>
                <w:szCs w:val="24"/>
              </w:rPr>
              <w:t>13.425</w:t>
            </w:r>
          </w:p>
        </w:tc>
        <w:tc>
          <w:tcPr>
            <w:tcW w:w="1231" w:type="dxa"/>
            <w:vAlign w:val="center"/>
          </w:tcPr>
          <w:p w14:paraId="7D309DAF" w14:textId="1347637F" w:rsidR="00CD6281" w:rsidRPr="006E7181" w:rsidRDefault="00CD6281" w:rsidP="00CD6281">
            <w:pPr>
              <w:jc w:val="right"/>
              <w:rPr>
                <w:rFonts w:ascii="Calibri" w:hAnsi="Calibri" w:cs="Calibri"/>
                <w:sz w:val="24"/>
                <w:szCs w:val="24"/>
              </w:rPr>
            </w:pPr>
            <w:r w:rsidRPr="006E7181">
              <w:rPr>
                <w:rFonts w:ascii="Calibri" w:hAnsi="Calibri" w:cs="Calibri"/>
                <w:sz w:val="24"/>
                <w:szCs w:val="24"/>
              </w:rPr>
              <w:t>13.668</w:t>
            </w:r>
          </w:p>
        </w:tc>
        <w:tc>
          <w:tcPr>
            <w:tcW w:w="1232" w:type="dxa"/>
            <w:vAlign w:val="center"/>
          </w:tcPr>
          <w:p w14:paraId="4D1E4865" w14:textId="5E35325B" w:rsidR="00CD6281" w:rsidRPr="006E7181" w:rsidRDefault="00CD6281" w:rsidP="00CD6281">
            <w:pPr>
              <w:jc w:val="right"/>
              <w:rPr>
                <w:rFonts w:ascii="Calibri" w:hAnsi="Calibri" w:cs="Calibri"/>
                <w:sz w:val="24"/>
                <w:szCs w:val="24"/>
              </w:rPr>
            </w:pPr>
            <w:r w:rsidRPr="006E7181">
              <w:rPr>
                <w:rFonts w:ascii="Calibri" w:hAnsi="Calibri" w:cs="Calibri"/>
                <w:sz w:val="24"/>
                <w:szCs w:val="24"/>
              </w:rPr>
              <w:t>14.138</w:t>
            </w:r>
          </w:p>
        </w:tc>
      </w:tr>
      <w:tr w:rsidR="00CD6281" w:rsidRPr="006E7181" w14:paraId="3A483A46" w14:textId="77777777" w:rsidTr="006E7181">
        <w:trPr>
          <w:jc w:val="right"/>
        </w:trPr>
        <w:tc>
          <w:tcPr>
            <w:tcW w:w="4855" w:type="dxa"/>
            <w:vAlign w:val="center"/>
          </w:tcPr>
          <w:p w14:paraId="3E03ABA9" w14:textId="77777777" w:rsidR="00CD6281" w:rsidRPr="006E7181" w:rsidRDefault="00CD6281" w:rsidP="00CD6281">
            <w:pPr>
              <w:jc w:val="both"/>
              <w:rPr>
                <w:rFonts w:ascii="Calibri" w:hAnsi="Calibri" w:cs="Calibri"/>
                <w:sz w:val="24"/>
                <w:szCs w:val="24"/>
              </w:rPr>
            </w:pPr>
            <w:r w:rsidRPr="006E7181">
              <w:rPr>
                <w:rFonts w:ascii="Calibri" w:hAnsi="Calibri" w:cs="Calibri"/>
                <w:sz w:val="24"/>
                <w:szCs w:val="24"/>
              </w:rPr>
              <w:t>Total Other Expenditure</w:t>
            </w:r>
          </w:p>
        </w:tc>
        <w:tc>
          <w:tcPr>
            <w:tcW w:w="1231" w:type="dxa"/>
            <w:vAlign w:val="center"/>
          </w:tcPr>
          <w:p w14:paraId="2DDD547A" w14:textId="6DD07821" w:rsidR="00CD6281" w:rsidRPr="006E7181" w:rsidRDefault="00CD6281" w:rsidP="00CD6281">
            <w:pPr>
              <w:jc w:val="right"/>
              <w:rPr>
                <w:rFonts w:ascii="Calibri" w:hAnsi="Calibri" w:cs="Calibri"/>
                <w:sz w:val="24"/>
                <w:szCs w:val="24"/>
              </w:rPr>
            </w:pPr>
            <w:r w:rsidRPr="006E7181">
              <w:rPr>
                <w:rFonts w:ascii="Calibri" w:hAnsi="Calibri" w:cs="Calibri"/>
                <w:sz w:val="24"/>
                <w:szCs w:val="24"/>
              </w:rPr>
              <w:t>1.079</w:t>
            </w:r>
          </w:p>
        </w:tc>
        <w:tc>
          <w:tcPr>
            <w:tcW w:w="1232" w:type="dxa"/>
            <w:vAlign w:val="center"/>
          </w:tcPr>
          <w:p w14:paraId="1EFE9D3F" w14:textId="424CFCD3" w:rsidR="00CD6281" w:rsidRPr="006E7181" w:rsidRDefault="00CD6281" w:rsidP="00CD6281">
            <w:pPr>
              <w:jc w:val="right"/>
              <w:rPr>
                <w:rFonts w:ascii="Calibri" w:hAnsi="Calibri" w:cs="Calibri"/>
                <w:sz w:val="24"/>
                <w:szCs w:val="24"/>
              </w:rPr>
            </w:pPr>
            <w:r w:rsidRPr="006E7181">
              <w:rPr>
                <w:rFonts w:ascii="Calibri" w:hAnsi="Calibri" w:cs="Calibri"/>
                <w:sz w:val="24"/>
                <w:szCs w:val="24"/>
              </w:rPr>
              <w:t>1.513</w:t>
            </w:r>
          </w:p>
        </w:tc>
        <w:tc>
          <w:tcPr>
            <w:tcW w:w="1231" w:type="dxa"/>
            <w:vAlign w:val="center"/>
          </w:tcPr>
          <w:p w14:paraId="28E333F5" w14:textId="7A843F3D" w:rsidR="00CD6281" w:rsidRPr="006E7181" w:rsidRDefault="00CD6281" w:rsidP="00CD6281">
            <w:pPr>
              <w:jc w:val="right"/>
              <w:rPr>
                <w:rFonts w:ascii="Calibri" w:hAnsi="Calibri" w:cs="Calibri"/>
                <w:sz w:val="24"/>
                <w:szCs w:val="24"/>
              </w:rPr>
            </w:pPr>
            <w:r w:rsidRPr="006E7181">
              <w:rPr>
                <w:rFonts w:ascii="Calibri" w:hAnsi="Calibri" w:cs="Calibri"/>
                <w:sz w:val="24"/>
                <w:szCs w:val="24"/>
              </w:rPr>
              <w:t>2.256</w:t>
            </w:r>
          </w:p>
        </w:tc>
        <w:tc>
          <w:tcPr>
            <w:tcW w:w="1232" w:type="dxa"/>
            <w:vAlign w:val="center"/>
          </w:tcPr>
          <w:p w14:paraId="2F4D0F14" w14:textId="0F6C1CD5" w:rsidR="00CD6281" w:rsidRPr="006E7181" w:rsidRDefault="00CD6281" w:rsidP="00CD6281">
            <w:pPr>
              <w:jc w:val="right"/>
              <w:rPr>
                <w:rFonts w:ascii="Calibri" w:hAnsi="Calibri" w:cs="Calibri"/>
                <w:sz w:val="24"/>
                <w:szCs w:val="24"/>
              </w:rPr>
            </w:pPr>
            <w:r w:rsidRPr="006E7181">
              <w:rPr>
                <w:rFonts w:ascii="Calibri" w:hAnsi="Calibri" w:cs="Calibri"/>
                <w:sz w:val="24"/>
                <w:szCs w:val="24"/>
              </w:rPr>
              <w:t>2.526</w:t>
            </w:r>
          </w:p>
        </w:tc>
      </w:tr>
      <w:tr w:rsidR="004E1650" w:rsidRPr="006E7181" w14:paraId="3EC11253" w14:textId="77777777" w:rsidTr="006E7181">
        <w:trPr>
          <w:jc w:val="right"/>
        </w:trPr>
        <w:tc>
          <w:tcPr>
            <w:tcW w:w="4855" w:type="dxa"/>
            <w:vAlign w:val="center"/>
          </w:tcPr>
          <w:p w14:paraId="7FF05842" w14:textId="77777777" w:rsidR="004E1650" w:rsidRPr="006E7181" w:rsidRDefault="004E1650" w:rsidP="003F2B4F">
            <w:pPr>
              <w:jc w:val="both"/>
              <w:rPr>
                <w:rFonts w:ascii="Calibri" w:hAnsi="Calibri" w:cs="Calibri"/>
                <w:b/>
                <w:sz w:val="24"/>
                <w:szCs w:val="24"/>
              </w:rPr>
            </w:pPr>
            <w:r w:rsidRPr="006E7181">
              <w:rPr>
                <w:rFonts w:ascii="Calibri" w:hAnsi="Calibri" w:cs="Calibri"/>
                <w:b/>
                <w:sz w:val="24"/>
                <w:szCs w:val="24"/>
              </w:rPr>
              <w:t>Total Expenditure</w:t>
            </w:r>
          </w:p>
        </w:tc>
        <w:tc>
          <w:tcPr>
            <w:tcW w:w="1231" w:type="dxa"/>
            <w:vAlign w:val="center"/>
          </w:tcPr>
          <w:p w14:paraId="4276CB18" w14:textId="36F84AC7" w:rsidR="004E1650" w:rsidRPr="006E7181" w:rsidRDefault="00FC662D" w:rsidP="006067F8">
            <w:pPr>
              <w:jc w:val="right"/>
              <w:rPr>
                <w:rFonts w:ascii="Calibri" w:hAnsi="Calibri" w:cs="Calibri"/>
                <w:b/>
                <w:sz w:val="24"/>
                <w:szCs w:val="24"/>
              </w:rPr>
            </w:pPr>
            <w:r w:rsidRPr="006E7181">
              <w:rPr>
                <w:rFonts w:ascii="Calibri" w:hAnsi="Calibri" w:cs="Calibri"/>
                <w:b/>
                <w:sz w:val="24"/>
                <w:szCs w:val="24"/>
              </w:rPr>
              <w:t>15.</w:t>
            </w:r>
            <w:r w:rsidR="006067F8" w:rsidRPr="006E7181">
              <w:rPr>
                <w:rFonts w:ascii="Calibri" w:hAnsi="Calibri" w:cs="Calibri"/>
                <w:b/>
                <w:sz w:val="24"/>
                <w:szCs w:val="24"/>
              </w:rPr>
              <w:t>917</w:t>
            </w:r>
          </w:p>
        </w:tc>
        <w:tc>
          <w:tcPr>
            <w:tcW w:w="1232" w:type="dxa"/>
            <w:vAlign w:val="center"/>
          </w:tcPr>
          <w:p w14:paraId="625A3FF1" w14:textId="253467BB" w:rsidR="004E1650" w:rsidRPr="006E7181" w:rsidRDefault="00FC662D" w:rsidP="003F2B4F">
            <w:pPr>
              <w:jc w:val="right"/>
              <w:rPr>
                <w:rFonts w:ascii="Calibri" w:hAnsi="Calibri" w:cs="Calibri"/>
                <w:b/>
                <w:sz w:val="24"/>
                <w:szCs w:val="24"/>
              </w:rPr>
            </w:pPr>
            <w:r w:rsidRPr="006E7181">
              <w:rPr>
                <w:rFonts w:ascii="Calibri" w:hAnsi="Calibri" w:cs="Calibri"/>
                <w:b/>
                <w:sz w:val="24"/>
                <w:szCs w:val="24"/>
              </w:rPr>
              <w:t>14.938</w:t>
            </w:r>
          </w:p>
        </w:tc>
        <w:tc>
          <w:tcPr>
            <w:tcW w:w="1231" w:type="dxa"/>
            <w:vAlign w:val="center"/>
          </w:tcPr>
          <w:p w14:paraId="3B53F3CB" w14:textId="7E9E9088" w:rsidR="004E1650" w:rsidRPr="006E7181" w:rsidRDefault="00FC662D" w:rsidP="003F2B4F">
            <w:pPr>
              <w:jc w:val="right"/>
              <w:rPr>
                <w:rFonts w:ascii="Calibri" w:hAnsi="Calibri" w:cs="Calibri"/>
                <w:b/>
                <w:sz w:val="24"/>
                <w:szCs w:val="24"/>
              </w:rPr>
            </w:pPr>
            <w:r w:rsidRPr="006E7181">
              <w:rPr>
                <w:rFonts w:ascii="Calibri" w:hAnsi="Calibri" w:cs="Calibri"/>
                <w:b/>
                <w:sz w:val="24"/>
                <w:szCs w:val="24"/>
              </w:rPr>
              <w:t>15.924</w:t>
            </w:r>
          </w:p>
        </w:tc>
        <w:tc>
          <w:tcPr>
            <w:tcW w:w="1232" w:type="dxa"/>
            <w:vAlign w:val="center"/>
          </w:tcPr>
          <w:p w14:paraId="1EBC7429" w14:textId="3C82CEC5" w:rsidR="004E1650" w:rsidRPr="006E7181" w:rsidRDefault="00FC662D" w:rsidP="003F2B4F">
            <w:pPr>
              <w:jc w:val="right"/>
              <w:rPr>
                <w:rFonts w:ascii="Calibri" w:hAnsi="Calibri" w:cs="Calibri"/>
                <w:b/>
                <w:sz w:val="24"/>
                <w:szCs w:val="24"/>
              </w:rPr>
            </w:pPr>
            <w:r w:rsidRPr="006E7181">
              <w:rPr>
                <w:rFonts w:ascii="Calibri" w:hAnsi="Calibri" w:cs="Calibri"/>
                <w:b/>
                <w:sz w:val="24"/>
                <w:szCs w:val="24"/>
              </w:rPr>
              <w:t>16.664</w:t>
            </w:r>
          </w:p>
        </w:tc>
      </w:tr>
      <w:tr w:rsidR="004E1650" w:rsidRPr="006E7181" w14:paraId="381A34AC" w14:textId="77777777" w:rsidTr="006E7181">
        <w:trPr>
          <w:trHeight w:val="182"/>
          <w:jc w:val="right"/>
        </w:trPr>
        <w:tc>
          <w:tcPr>
            <w:tcW w:w="4855" w:type="dxa"/>
            <w:vAlign w:val="center"/>
          </w:tcPr>
          <w:p w14:paraId="0FE8D44B" w14:textId="77777777" w:rsidR="004E1650" w:rsidRPr="006E7181" w:rsidRDefault="004E1650" w:rsidP="003F2B4F">
            <w:pPr>
              <w:jc w:val="both"/>
              <w:rPr>
                <w:rFonts w:ascii="Calibri" w:hAnsi="Calibri" w:cs="Calibri"/>
                <w:sz w:val="16"/>
                <w:szCs w:val="16"/>
              </w:rPr>
            </w:pPr>
          </w:p>
        </w:tc>
        <w:tc>
          <w:tcPr>
            <w:tcW w:w="1231" w:type="dxa"/>
            <w:vAlign w:val="center"/>
          </w:tcPr>
          <w:p w14:paraId="7225086D" w14:textId="77777777" w:rsidR="004E1650" w:rsidRPr="006E7181" w:rsidRDefault="004E1650" w:rsidP="003F2B4F">
            <w:pPr>
              <w:jc w:val="right"/>
              <w:rPr>
                <w:rFonts w:ascii="Calibri" w:hAnsi="Calibri" w:cs="Calibri"/>
                <w:sz w:val="16"/>
                <w:szCs w:val="16"/>
              </w:rPr>
            </w:pPr>
          </w:p>
        </w:tc>
        <w:tc>
          <w:tcPr>
            <w:tcW w:w="1232" w:type="dxa"/>
            <w:vAlign w:val="center"/>
          </w:tcPr>
          <w:p w14:paraId="11C12CDF" w14:textId="77777777" w:rsidR="004E1650" w:rsidRPr="006E7181" w:rsidRDefault="004E1650" w:rsidP="003F2B4F">
            <w:pPr>
              <w:jc w:val="right"/>
              <w:rPr>
                <w:rFonts w:ascii="Calibri" w:hAnsi="Calibri" w:cs="Calibri"/>
                <w:sz w:val="16"/>
                <w:szCs w:val="16"/>
              </w:rPr>
            </w:pPr>
          </w:p>
        </w:tc>
        <w:tc>
          <w:tcPr>
            <w:tcW w:w="1231" w:type="dxa"/>
            <w:vAlign w:val="center"/>
          </w:tcPr>
          <w:p w14:paraId="3AE31073" w14:textId="77777777" w:rsidR="004E1650" w:rsidRPr="006E7181" w:rsidRDefault="004E1650" w:rsidP="003F2B4F">
            <w:pPr>
              <w:jc w:val="right"/>
              <w:rPr>
                <w:rFonts w:ascii="Calibri" w:hAnsi="Calibri" w:cs="Calibri"/>
                <w:sz w:val="16"/>
                <w:szCs w:val="16"/>
              </w:rPr>
            </w:pPr>
          </w:p>
        </w:tc>
        <w:tc>
          <w:tcPr>
            <w:tcW w:w="1232" w:type="dxa"/>
            <w:vAlign w:val="center"/>
          </w:tcPr>
          <w:p w14:paraId="33FAD06A" w14:textId="77777777" w:rsidR="004E1650" w:rsidRPr="006E7181" w:rsidRDefault="004E1650" w:rsidP="003F2B4F">
            <w:pPr>
              <w:jc w:val="right"/>
              <w:rPr>
                <w:rFonts w:ascii="Calibri" w:hAnsi="Calibri" w:cs="Calibri"/>
                <w:sz w:val="16"/>
                <w:szCs w:val="16"/>
              </w:rPr>
            </w:pPr>
          </w:p>
        </w:tc>
      </w:tr>
      <w:tr w:rsidR="00CD6281" w:rsidRPr="006E7181" w14:paraId="2D0CA798" w14:textId="77777777" w:rsidTr="006E7181">
        <w:trPr>
          <w:jc w:val="right"/>
        </w:trPr>
        <w:tc>
          <w:tcPr>
            <w:tcW w:w="4855" w:type="dxa"/>
            <w:vAlign w:val="center"/>
          </w:tcPr>
          <w:p w14:paraId="60636CDF" w14:textId="39845571" w:rsidR="00CD6281" w:rsidRPr="006E7181" w:rsidRDefault="00CD6281" w:rsidP="00CD6281">
            <w:pPr>
              <w:jc w:val="both"/>
              <w:rPr>
                <w:rFonts w:ascii="Calibri" w:hAnsi="Calibri" w:cs="Calibri"/>
                <w:sz w:val="24"/>
                <w:szCs w:val="24"/>
              </w:rPr>
            </w:pPr>
            <w:r w:rsidRPr="006E7181">
              <w:rPr>
                <w:rFonts w:ascii="Calibri" w:hAnsi="Calibri" w:cs="Calibri"/>
                <w:sz w:val="24"/>
                <w:szCs w:val="24"/>
              </w:rPr>
              <w:t>Business Rates</w:t>
            </w:r>
            <w:r w:rsidR="009D0BE5" w:rsidRPr="006E7181">
              <w:rPr>
                <w:rFonts w:ascii="Calibri" w:hAnsi="Calibri" w:cs="Calibri"/>
                <w:sz w:val="24"/>
                <w:szCs w:val="24"/>
              </w:rPr>
              <w:t>: receivable annually</w:t>
            </w:r>
          </w:p>
        </w:tc>
        <w:tc>
          <w:tcPr>
            <w:tcW w:w="1231" w:type="dxa"/>
            <w:vAlign w:val="center"/>
          </w:tcPr>
          <w:p w14:paraId="61547E4D" w14:textId="5346F3A2" w:rsidR="00CD6281" w:rsidRPr="006E7181" w:rsidRDefault="00A01904" w:rsidP="00A01904">
            <w:pPr>
              <w:jc w:val="right"/>
              <w:rPr>
                <w:rFonts w:ascii="Calibri" w:hAnsi="Calibri" w:cs="Calibri"/>
                <w:color w:val="FF0000"/>
                <w:sz w:val="24"/>
                <w:szCs w:val="24"/>
              </w:rPr>
            </w:pPr>
            <w:r w:rsidRPr="006E7181">
              <w:rPr>
                <w:rFonts w:ascii="Calibri" w:hAnsi="Calibri" w:cs="Calibri"/>
                <w:color w:val="FF0000"/>
                <w:sz w:val="24"/>
                <w:szCs w:val="24"/>
              </w:rPr>
              <w:t>(6</w:t>
            </w:r>
            <w:r w:rsidR="00CD6281" w:rsidRPr="006E7181">
              <w:rPr>
                <w:rFonts w:ascii="Calibri" w:hAnsi="Calibri" w:cs="Calibri"/>
                <w:color w:val="FF0000"/>
                <w:sz w:val="24"/>
                <w:szCs w:val="24"/>
              </w:rPr>
              <w:t>.</w:t>
            </w:r>
            <w:r w:rsidRPr="006E7181">
              <w:rPr>
                <w:rFonts w:ascii="Calibri" w:hAnsi="Calibri" w:cs="Calibri"/>
                <w:color w:val="FF0000"/>
                <w:sz w:val="24"/>
                <w:szCs w:val="24"/>
              </w:rPr>
              <w:t>744</w:t>
            </w:r>
            <w:r w:rsidR="00CD6281" w:rsidRPr="006E7181">
              <w:rPr>
                <w:rFonts w:ascii="Calibri" w:hAnsi="Calibri" w:cs="Calibri"/>
                <w:color w:val="FF0000"/>
                <w:sz w:val="24"/>
                <w:szCs w:val="24"/>
              </w:rPr>
              <w:t>)</w:t>
            </w:r>
          </w:p>
        </w:tc>
        <w:tc>
          <w:tcPr>
            <w:tcW w:w="1232" w:type="dxa"/>
            <w:vAlign w:val="center"/>
          </w:tcPr>
          <w:p w14:paraId="017E4145" w14:textId="50E70708" w:rsidR="00CD6281" w:rsidRPr="006E7181" w:rsidRDefault="00CD6281" w:rsidP="009D0BE5">
            <w:pPr>
              <w:jc w:val="right"/>
              <w:rPr>
                <w:rFonts w:ascii="Calibri" w:hAnsi="Calibri" w:cs="Calibri"/>
                <w:color w:val="FF0000"/>
                <w:sz w:val="24"/>
                <w:szCs w:val="24"/>
              </w:rPr>
            </w:pPr>
            <w:r w:rsidRPr="006E7181">
              <w:rPr>
                <w:rFonts w:ascii="Calibri" w:hAnsi="Calibri" w:cs="Calibri"/>
                <w:color w:val="FF0000"/>
                <w:sz w:val="24"/>
                <w:szCs w:val="24"/>
              </w:rPr>
              <w:t>(5.</w:t>
            </w:r>
            <w:r w:rsidR="009D0BE5" w:rsidRPr="006E7181">
              <w:rPr>
                <w:rFonts w:ascii="Calibri" w:hAnsi="Calibri" w:cs="Calibri"/>
                <w:color w:val="FF0000"/>
                <w:sz w:val="24"/>
                <w:szCs w:val="24"/>
              </w:rPr>
              <w:t>742</w:t>
            </w:r>
            <w:r w:rsidRPr="006E7181">
              <w:rPr>
                <w:rFonts w:ascii="Calibri" w:hAnsi="Calibri" w:cs="Calibri"/>
                <w:color w:val="FF0000"/>
                <w:sz w:val="24"/>
                <w:szCs w:val="24"/>
              </w:rPr>
              <w:t>)</w:t>
            </w:r>
          </w:p>
        </w:tc>
        <w:tc>
          <w:tcPr>
            <w:tcW w:w="1231" w:type="dxa"/>
            <w:vAlign w:val="center"/>
          </w:tcPr>
          <w:p w14:paraId="639A99C1" w14:textId="0B7CD7BC" w:rsidR="00CD6281" w:rsidRPr="006E7181" w:rsidRDefault="00CD6281" w:rsidP="009D0BE5">
            <w:pPr>
              <w:jc w:val="right"/>
              <w:rPr>
                <w:rFonts w:ascii="Calibri" w:hAnsi="Calibri" w:cs="Calibri"/>
                <w:color w:val="FF0000"/>
                <w:sz w:val="24"/>
                <w:szCs w:val="24"/>
              </w:rPr>
            </w:pPr>
            <w:r w:rsidRPr="006E7181">
              <w:rPr>
                <w:rFonts w:ascii="Calibri" w:hAnsi="Calibri" w:cs="Calibri"/>
                <w:color w:val="FF0000"/>
                <w:sz w:val="24"/>
                <w:szCs w:val="24"/>
              </w:rPr>
              <w:t>(5.</w:t>
            </w:r>
            <w:r w:rsidR="009D0BE5" w:rsidRPr="006E7181">
              <w:rPr>
                <w:rFonts w:ascii="Calibri" w:hAnsi="Calibri" w:cs="Calibri"/>
                <w:color w:val="FF0000"/>
                <w:sz w:val="24"/>
                <w:szCs w:val="24"/>
              </w:rPr>
              <w:t>840</w:t>
            </w:r>
            <w:r w:rsidRPr="006E7181">
              <w:rPr>
                <w:rFonts w:ascii="Calibri" w:hAnsi="Calibri" w:cs="Calibri"/>
                <w:color w:val="FF0000"/>
                <w:sz w:val="24"/>
                <w:szCs w:val="24"/>
              </w:rPr>
              <w:t>)</w:t>
            </w:r>
          </w:p>
        </w:tc>
        <w:tc>
          <w:tcPr>
            <w:tcW w:w="1232" w:type="dxa"/>
            <w:vAlign w:val="center"/>
          </w:tcPr>
          <w:p w14:paraId="3D0968F7" w14:textId="4A3E8D63" w:rsidR="00CD6281" w:rsidRPr="006E7181" w:rsidRDefault="00CD6281" w:rsidP="009D0BE5">
            <w:pPr>
              <w:jc w:val="right"/>
              <w:rPr>
                <w:rFonts w:ascii="Calibri" w:hAnsi="Calibri" w:cs="Calibri"/>
                <w:color w:val="FF0000"/>
                <w:sz w:val="24"/>
                <w:szCs w:val="24"/>
              </w:rPr>
            </w:pPr>
            <w:r w:rsidRPr="006E7181">
              <w:rPr>
                <w:rFonts w:ascii="Calibri" w:hAnsi="Calibri" w:cs="Calibri"/>
                <w:color w:val="FF0000"/>
                <w:sz w:val="24"/>
                <w:szCs w:val="24"/>
              </w:rPr>
              <w:t>(</w:t>
            </w:r>
            <w:r w:rsidR="009D0BE5" w:rsidRPr="006E7181">
              <w:rPr>
                <w:rFonts w:ascii="Calibri" w:hAnsi="Calibri" w:cs="Calibri"/>
                <w:color w:val="FF0000"/>
                <w:sz w:val="24"/>
                <w:szCs w:val="24"/>
              </w:rPr>
              <w:t>5.938</w:t>
            </w:r>
            <w:r w:rsidRPr="006E7181">
              <w:rPr>
                <w:rFonts w:ascii="Calibri" w:hAnsi="Calibri" w:cs="Calibri"/>
                <w:color w:val="FF0000"/>
                <w:sz w:val="24"/>
                <w:szCs w:val="24"/>
              </w:rPr>
              <w:t>)</w:t>
            </w:r>
          </w:p>
        </w:tc>
      </w:tr>
      <w:tr w:rsidR="0078755C" w:rsidRPr="006E7181" w14:paraId="49DF733A" w14:textId="77777777" w:rsidTr="006E7181">
        <w:trPr>
          <w:jc w:val="right"/>
        </w:trPr>
        <w:tc>
          <w:tcPr>
            <w:tcW w:w="4855" w:type="dxa"/>
            <w:vAlign w:val="center"/>
          </w:tcPr>
          <w:p w14:paraId="4C0248E0" w14:textId="03089371" w:rsidR="0078755C" w:rsidRPr="006E7181" w:rsidRDefault="0078755C" w:rsidP="0078755C">
            <w:pPr>
              <w:jc w:val="both"/>
              <w:rPr>
                <w:rFonts w:ascii="Calibri" w:hAnsi="Calibri" w:cs="Calibri"/>
                <w:sz w:val="24"/>
                <w:szCs w:val="24"/>
              </w:rPr>
            </w:pPr>
            <w:r w:rsidRPr="006E7181">
              <w:rPr>
                <w:rFonts w:ascii="Calibri" w:hAnsi="Calibri" w:cs="Calibri"/>
                <w:sz w:val="24"/>
                <w:szCs w:val="24"/>
              </w:rPr>
              <w:t>Business Rates: previous surpluses</w:t>
            </w:r>
          </w:p>
        </w:tc>
        <w:tc>
          <w:tcPr>
            <w:tcW w:w="1231" w:type="dxa"/>
            <w:vAlign w:val="center"/>
          </w:tcPr>
          <w:p w14:paraId="0EB29970" w14:textId="361F2504" w:rsidR="0078755C" w:rsidRPr="006E7181" w:rsidRDefault="00A01904" w:rsidP="0078755C">
            <w:pPr>
              <w:jc w:val="right"/>
              <w:rPr>
                <w:rFonts w:ascii="Calibri" w:hAnsi="Calibri" w:cs="Calibri"/>
                <w:color w:val="FF0000"/>
                <w:sz w:val="24"/>
                <w:szCs w:val="24"/>
              </w:rPr>
            </w:pPr>
            <w:r w:rsidRPr="006E7181">
              <w:rPr>
                <w:rFonts w:ascii="Calibri" w:hAnsi="Calibri" w:cs="Calibri"/>
                <w:color w:val="FF0000"/>
                <w:sz w:val="24"/>
                <w:szCs w:val="24"/>
              </w:rPr>
              <w:t>(1.022)</w:t>
            </w:r>
          </w:p>
        </w:tc>
        <w:tc>
          <w:tcPr>
            <w:tcW w:w="1232" w:type="dxa"/>
            <w:vAlign w:val="center"/>
          </w:tcPr>
          <w:p w14:paraId="74B50BEA" w14:textId="73A637A9" w:rsidR="0078755C" w:rsidRPr="006E7181" w:rsidRDefault="0078755C" w:rsidP="0078755C">
            <w:pPr>
              <w:jc w:val="right"/>
              <w:rPr>
                <w:rFonts w:ascii="Calibri" w:hAnsi="Calibri" w:cs="Calibri"/>
                <w:color w:val="FF0000"/>
                <w:sz w:val="24"/>
                <w:szCs w:val="24"/>
              </w:rPr>
            </w:pPr>
            <w:r w:rsidRPr="006E7181">
              <w:rPr>
                <w:rFonts w:ascii="Calibri" w:hAnsi="Calibri" w:cs="Calibri"/>
                <w:sz w:val="24"/>
                <w:szCs w:val="24"/>
              </w:rPr>
              <w:t>0.000</w:t>
            </w:r>
          </w:p>
        </w:tc>
        <w:tc>
          <w:tcPr>
            <w:tcW w:w="1231" w:type="dxa"/>
            <w:vAlign w:val="center"/>
          </w:tcPr>
          <w:p w14:paraId="609712FB" w14:textId="4AB23C9D" w:rsidR="0078755C" w:rsidRPr="006E7181" w:rsidRDefault="0078755C" w:rsidP="0078755C">
            <w:pPr>
              <w:jc w:val="right"/>
              <w:rPr>
                <w:rFonts w:ascii="Calibri" w:hAnsi="Calibri" w:cs="Calibri"/>
                <w:color w:val="FF0000"/>
                <w:sz w:val="24"/>
                <w:szCs w:val="24"/>
              </w:rPr>
            </w:pPr>
            <w:r w:rsidRPr="006E7181">
              <w:rPr>
                <w:rFonts w:ascii="Calibri" w:hAnsi="Calibri" w:cs="Calibri"/>
                <w:sz w:val="24"/>
                <w:szCs w:val="24"/>
              </w:rPr>
              <w:t>0.000</w:t>
            </w:r>
          </w:p>
        </w:tc>
        <w:tc>
          <w:tcPr>
            <w:tcW w:w="1232" w:type="dxa"/>
            <w:vAlign w:val="center"/>
          </w:tcPr>
          <w:p w14:paraId="1EC01482" w14:textId="32CC345E" w:rsidR="0078755C" w:rsidRPr="006E7181" w:rsidRDefault="0078755C" w:rsidP="0078755C">
            <w:pPr>
              <w:jc w:val="right"/>
              <w:rPr>
                <w:rFonts w:ascii="Calibri" w:hAnsi="Calibri" w:cs="Calibri"/>
                <w:color w:val="FF0000"/>
                <w:sz w:val="24"/>
                <w:szCs w:val="24"/>
              </w:rPr>
            </w:pPr>
            <w:r w:rsidRPr="006E7181">
              <w:rPr>
                <w:rFonts w:ascii="Calibri" w:hAnsi="Calibri" w:cs="Calibri"/>
                <w:sz w:val="24"/>
                <w:szCs w:val="24"/>
              </w:rPr>
              <w:t>0.000</w:t>
            </w:r>
          </w:p>
        </w:tc>
      </w:tr>
      <w:tr w:rsidR="00A01904" w:rsidRPr="006E7181" w14:paraId="30ACF599" w14:textId="77777777" w:rsidTr="006E7181">
        <w:trPr>
          <w:jc w:val="right"/>
        </w:trPr>
        <w:tc>
          <w:tcPr>
            <w:tcW w:w="4855" w:type="dxa"/>
            <w:vAlign w:val="center"/>
          </w:tcPr>
          <w:p w14:paraId="302BEDD8" w14:textId="76B48F2F" w:rsidR="00A01904" w:rsidRPr="006E7181" w:rsidRDefault="00A01904" w:rsidP="00A01904">
            <w:pPr>
              <w:jc w:val="both"/>
              <w:rPr>
                <w:rFonts w:ascii="Calibri" w:hAnsi="Calibri" w:cs="Calibri"/>
                <w:sz w:val="24"/>
                <w:szCs w:val="24"/>
              </w:rPr>
            </w:pPr>
            <w:r w:rsidRPr="006E7181">
              <w:rPr>
                <w:rFonts w:ascii="Calibri" w:hAnsi="Calibri" w:cs="Calibri"/>
                <w:sz w:val="24"/>
                <w:szCs w:val="24"/>
              </w:rPr>
              <w:t>Business Rates: other adjustments</w:t>
            </w:r>
          </w:p>
        </w:tc>
        <w:tc>
          <w:tcPr>
            <w:tcW w:w="1231" w:type="dxa"/>
            <w:vAlign w:val="center"/>
          </w:tcPr>
          <w:p w14:paraId="20503357" w14:textId="37A35C07" w:rsidR="00A01904" w:rsidRPr="006E7181" w:rsidRDefault="00A01904" w:rsidP="00A01904">
            <w:pPr>
              <w:jc w:val="right"/>
              <w:rPr>
                <w:rFonts w:ascii="Calibri" w:hAnsi="Calibri" w:cs="Calibri"/>
                <w:color w:val="FF0000"/>
                <w:sz w:val="24"/>
                <w:szCs w:val="24"/>
              </w:rPr>
            </w:pPr>
            <w:r w:rsidRPr="006E7181">
              <w:rPr>
                <w:rFonts w:ascii="Calibri" w:hAnsi="Calibri" w:cs="Calibri"/>
                <w:sz w:val="24"/>
                <w:szCs w:val="24"/>
              </w:rPr>
              <w:t>0.200</w:t>
            </w:r>
          </w:p>
        </w:tc>
        <w:tc>
          <w:tcPr>
            <w:tcW w:w="1232" w:type="dxa"/>
            <w:vAlign w:val="center"/>
          </w:tcPr>
          <w:p w14:paraId="3FCE491A" w14:textId="5F01D21D" w:rsidR="00A01904" w:rsidRPr="006E7181" w:rsidRDefault="00A01904" w:rsidP="00A01904">
            <w:pPr>
              <w:jc w:val="right"/>
              <w:rPr>
                <w:rFonts w:ascii="Calibri" w:hAnsi="Calibri" w:cs="Calibri"/>
                <w:color w:val="FF0000"/>
                <w:sz w:val="24"/>
                <w:szCs w:val="24"/>
              </w:rPr>
            </w:pPr>
            <w:r w:rsidRPr="006E7181">
              <w:rPr>
                <w:rFonts w:ascii="Calibri" w:hAnsi="Calibri" w:cs="Calibri"/>
                <w:sz w:val="24"/>
                <w:szCs w:val="24"/>
              </w:rPr>
              <w:t>0.000</w:t>
            </w:r>
          </w:p>
        </w:tc>
        <w:tc>
          <w:tcPr>
            <w:tcW w:w="1231" w:type="dxa"/>
            <w:vAlign w:val="center"/>
          </w:tcPr>
          <w:p w14:paraId="67D742A2" w14:textId="63E685D0" w:rsidR="00A01904" w:rsidRPr="006E7181" w:rsidRDefault="00A01904" w:rsidP="00A01904">
            <w:pPr>
              <w:jc w:val="right"/>
              <w:rPr>
                <w:rFonts w:ascii="Calibri" w:hAnsi="Calibri" w:cs="Calibri"/>
                <w:color w:val="FF0000"/>
                <w:sz w:val="24"/>
                <w:szCs w:val="24"/>
              </w:rPr>
            </w:pPr>
            <w:r w:rsidRPr="006E7181">
              <w:rPr>
                <w:rFonts w:ascii="Calibri" w:hAnsi="Calibri" w:cs="Calibri"/>
                <w:sz w:val="24"/>
                <w:szCs w:val="24"/>
              </w:rPr>
              <w:t>0.000</w:t>
            </w:r>
          </w:p>
        </w:tc>
        <w:tc>
          <w:tcPr>
            <w:tcW w:w="1232" w:type="dxa"/>
            <w:vAlign w:val="center"/>
          </w:tcPr>
          <w:p w14:paraId="48243909" w14:textId="1DA87041" w:rsidR="00A01904" w:rsidRPr="006E7181" w:rsidRDefault="00A01904" w:rsidP="00A01904">
            <w:pPr>
              <w:jc w:val="right"/>
              <w:rPr>
                <w:rFonts w:ascii="Calibri" w:hAnsi="Calibri" w:cs="Calibri"/>
                <w:color w:val="FF0000"/>
                <w:sz w:val="24"/>
                <w:szCs w:val="24"/>
              </w:rPr>
            </w:pPr>
            <w:r w:rsidRPr="006E7181">
              <w:rPr>
                <w:rFonts w:ascii="Calibri" w:hAnsi="Calibri" w:cs="Calibri"/>
                <w:sz w:val="24"/>
                <w:szCs w:val="24"/>
              </w:rPr>
              <w:t>0.000</w:t>
            </w:r>
          </w:p>
        </w:tc>
      </w:tr>
      <w:tr w:rsidR="009D0BE5" w:rsidRPr="006E7181" w14:paraId="62E7A3DD" w14:textId="77777777" w:rsidTr="006E7181">
        <w:trPr>
          <w:jc w:val="right"/>
        </w:trPr>
        <w:tc>
          <w:tcPr>
            <w:tcW w:w="4855" w:type="dxa"/>
            <w:vAlign w:val="center"/>
          </w:tcPr>
          <w:p w14:paraId="7F37CBAC" w14:textId="12C94147" w:rsidR="009D0BE5" w:rsidRPr="006E7181" w:rsidRDefault="009D0BE5" w:rsidP="009D0BE5">
            <w:pPr>
              <w:jc w:val="both"/>
              <w:rPr>
                <w:rFonts w:ascii="Calibri" w:hAnsi="Calibri" w:cs="Calibri"/>
                <w:sz w:val="24"/>
                <w:szCs w:val="24"/>
              </w:rPr>
            </w:pPr>
            <w:r w:rsidRPr="006E7181">
              <w:rPr>
                <w:rFonts w:ascii="Calibri" w:hAnsi="Calibri" w:cs="Calibri"/>
                <w:sz w:val="24"/>
                <w:szCs w:val="24"/>
              </w:rPr>
              <w:t>Council Tax: receivable annually</w:t>
            </w:r>
          </w:p>
        </w:tc>
        <w:tc>
          <w:tcPr>
            <w:tcW w:w="1231" w:type="dxa"/>
            <w:vAlign w:val="center"/>
          </w:tcPr>
          <w:p w14:paraId="1A8D71AF" w14:textId="2F075F11" w:rsidR="009D0BE5" w:rsidRPr="006E7181" w:rsidRDefault="009D0BE5" w:rsidP="009D0BE5">
            <w:pPr>
              <w:jc w:val="right"/>
              <w:rPr>
                <w:rFonts w:ascii="Calibri" w:hAnsi="Calibri" w:cs="Calibri"/>
                <w:color w:val="FF0000"/>
                <w:sz w:val="24"/>
                <w:szCs w:val="24"/>
              </w:rPr>
            </w:pPr>
            <w:r w:rsidRPr="006E7181">
              <w:rPr>
                <w:rFonts w:ascii="Calibri" w:hAnsi="Calibri" w:cs="Calibri"/>
                <w:color w:val="FF0000"/>
                <w:sz w:val="24"/>
                <w:szCs w:val="24"/>
              </w:rPr>
              <w:t>(7.282)</w:t>
            </w:r>
          </w:p>
        </w:tc>
        <w:tc>
          <w:tcPr>
            <w:tcW w:w="1232" w:type="dxa"/>
            <w:vAlign w:val="center"/>
          </w:tcPr>
          <w:p w14:paraId="3F4F0524" w14:textId="6B2A6BD5" w:rsidR="009D0BE5" w:rsidRPr="006E7181" w:rsidRDefault="009D0BE5" w:rsidP="009D0BE5">
            <w:pPr>
              <w:jc w:val="right"/>
              <w:rPr>
                <w:rFonts w:ascii="Calibri" w:hAnsi="Calibri" w:cs="Calibri"/>
                <w:color w:val="FF0000"/>
                <w:sz w:val="24"/>
                <w:szCs w:val="24"/>
              </w:rPr>
            </w:pPr>
            <w:r w:rsidRPr="006E7181">
              <w:rPr>
                <w:rFonts w:ascii="Calibri" w:hAnsi="Calibri" w:cs="Calibri"/>
                <w:color w:val="FF0000"/>
                <w:sz w:val="24"/>
                <w:szCs w:val="24"/>
              </w:rPr>
              <w:t>(7.516)</w:t>
            </w:r>
          </w:p>
        </w:tc>
        <w:tc>
          <w:tcPr>
            <w:tcW w:w="1231" w:type="dxa"/>
            <w:vAlign w:val="center"/>
          </w:tcPr>
          <w:p w14:paraId="55850341" w14:textId="347A2A93" w:rsidR="009D0BE5" w:rsidRPr="006E7181" w:rsidRDefault="009D0BE5" w:rsidP="009D0BE5">
            <w:pPr>
              <w:jc w:val="right"/>
              <w:rPr>
                <w:rFonts w:ascii="Calibri" w:hAnsi="Calibri" w:cs="Calibri"/>
                <w:color w:val="FF0000"/>
                <w:sz w:val="24"/>
                <w:szCs w:val="24"/>
              </w:rPr>
            </w:pPr>
            <w:r w:rsidRPr="006E7181">
              <w:rPr>
                <w:rFonts w:ascii="Calibri" w:hAnsi="Calibri" w:cs="Calibri"/>
                <w:color w:val="FF0000"/>
                <w:sz w:val="24"/>
                <w:szCs w:val="24"/>
              </w:rPr>
              <w:t>(7.757)</w:t>
            </w:r>
          </w:p>
        </w:tc>
        <w:tc>
          <w:tcPr>
            <w:tcW w:w="1232" w:type="dxa"/>
            <w:vAlign w:val="center"/>
          </w:tcPr>
          <w:p w14:paraId="6ADAB1E6" w14:textId="203230D6" w:rsidR="009D0BE5" w:rsidRPr="006E7181" w:rsidRDefault="009D0BE5" w:rsidP="009D0BE5">
            <w:pPr>
              <w:jc w:val="right"/>
              <w:rPr>
                <w:rFonts w:ascii="Calibri" w:hAnsi="Calibri" w:cs="Calibri"/>
                <w:color w:val="FF0000"/>
                <w:sz w:val="24"/>
                <w:szCs w:val="24"/>
              </w:rPr>
            </w:pPr>
            <w:r w:rsidRPr="006E7181">
              <w:rPr>
                <w:rFonts w:ascii="Calibri" w:hAnsi="Calibri" w:cs="Calibri"/>
                <w:color w:val="FF0000"/>
                <w:sz w:val="24"/>
                <w:szCs w:val="24"/>
              </w:rPr>
              <w:t>(8.007)</w:t>
            </w:r>
          </w:p>
        </w:tc>
      </w:tr>
      <w:tr w:rsidR="009D0BE5" w:rsidRPr="006E7181" w14:paraId="73C03579" w14:textId="77777777" w:rsidTr="006E7181">
        <w:trPr>
          <w:jc w:val="right"/>
        </w:trPr>
        <w:tc>
          <w:tcPr>
            <w:tcW w:w="4855" w:type="dxa"/>
            <w:vAlign w:val="center"/>
          </w:tcPr>
          <w:p w14:paraId="71EBAD58" w14:textId="558DE668" w:rsidR="009D0BE5" w:rsidRPr="006E7181" w:rsidRDefault="009D0BE5" w:rsidP="0078755C">
            <w:pPr>
              <w:jc w:val="both"/>
              <w:rPr>
                <w:rFonts w:ascii="Calibri" w:hAnsi="Calibri" w:cs="Calibri"/>
                <w:sz w:val="24"/>
                <w:szCs w:val="24"/>
              </w:rPr>
            </w:pPr>
            <w:r w:rsidRPr="006E7181">
              <w:rPr>
                <w:rFonts w:ascii="Calibri" w:hAnsi="Calibri" w:cs="Calibri"/>
                <w:sz w:val="24"/>
                <w:szCs w:val="24"/>
              </w:rPr>
              <w:t xml:space="preserve">Council Tax: </w:t>
            </w:r>
            <w:r w:rsidR="0078755C" w:rsidRPr="006E7181">
              <w:rPr>
                <w:rFonts w:ascii="Calibri" w:hAnsi="Calibri" w:cs="Calibri"/>
                <w:sz w:val="24"/>
                <w:szCs w:val="24"/>
              </w:rPr>
              <w:t xml:space="preserve">previous </w:t>
            </w:r>
            <w:r w:rsidRPr="006E7181">
              <w:rPr>
                <w:rFonts w:ascii="Calibri" w:hAnsi="Calibri" w:cs="Calibri"/>
                <w:sz w:val="24"/>
                <w:szCs w:val="24"/>
              </w:rPr>
              <w:t>surplus</w:t>
            </w:r>
            <w:r w:rsidR="0078755C" w:rsidRPr="006E7181">
              <w:rPr>
                <w:rFonts w:ascii="Calibri" w:hAnsi="Calibri" w:cs="Calibri"/>
                <w:sz w:val="24"/>
                <w:szCs w:val="24"/>
              </w:rPr>
              <w:t>es</w:t>
            </w:r>
          </w:p>
        </w:tc>
        <w:tc>
          <w:tcPr>
            <w:tcW w:w="1231" w:type="dxa"/>
            <w:vAlign w:val="center"/>
          </w:tcPr>
          <w:p w14:paraId="796605DF" w14:textId="6AB47990" w:rsidR="009D0BE5" w:rsidRPr="006E7181" w:rsidRDefault="009D0BE5" w:rsidP="0078755C">
            <w:pPr>
              <w:jc w:val="right"/>
              <w:rPr>
                <w:rFonts w:ascii="Calibri" w:hAnsi="Calibri" w:cs="Calibri"/>
                <w:color w:val="FF0000"/>
                <w:sz w:val="24"/>
                <w:szCs w:val="24"/>
              </w:rPr>
            </w:pPr>
            <w:r w:rsidRPr="006E7181">
              <w:rPr>
                <w:rFonts w:ascii="Calibri" w:hAnsi="Calibri" w:cs="Calibri"/>
                <w:color w:val="FF0000"/>
                <w:sz w:val="24"/>
                <w:szCs w:val="24"/>
              </w:rPr>
              <w:t>(0.4</w:t>
            </w:r>
            <w:r w:rsidR="0078755C" w:rsidRPr="006E7181">
              <w:rPr>
                <w:rFonts w:ascii="Calibri" w:hAnsi="Calibri" w:cs="Calibri"/>
                <w:color w:val="FF0000"/>
                <w:sz w:val="24"/>
                <w:szCs w:val="24"/>
              </w:rPr>
              <w:t>75</w:t>
            </w:r>
            <w:r w:rsidRPr="006E7181">
              <w:rPr>
                <w:rFonts w:ascii="Calibri" w:hAnsi="Calibri" w:cs="Calibri"/>
                <w:color w:val="FF0000"/>
                <w:sz w:val="24"/>
                <w:szCs w:val="24"/>
              </w:rPr>
              <w:t>)</w:t>
            </w:r>
          </w:p>
        </w:tc>
        <w:tc>
          <w:tcPr>
            <w:tcW w:w="1232" w:type="dxa"/>
            <w:vAlign w:val="center"/>
          </w:tcPr>
          <w:p w14:paraId="59FC346C" w14:textId="10651455" w:rsidR="009D0BE5" w:rsidRPr="006E7181" w:rsidRDefault="009D0BE5" w:rsidP="009D0BE5">
            <w:pPr>
              <w:jc w:val="right"/>
              <w:rPr>
                <w:rFonts w:ascii="Calibri" w:hAnsi="Calibri" w:cs="Calibri"/>
                <w:color w:val="FF0000"/>
                <w:sz w:val="24"/>
                <w:szCs w:val="24"/>
              </w:rPr>
            </w:pPr>
            <w:r w:rsidRPr="006E7181">
              <w:rPr>
                <w:rFonts w:ascii="Calibri" w:hAnsi="Calibri" w:cs="Calibri"/>
                <w:sz w:val="24"/>
                <w:szCs w:val="24"/>
              </w:rPr>
              <w:t>0.000</w:t>
            </w:r>
          </w:p>
        </w:tc>
        <w:tc>
          <w:tcPr>
            <w:tcW w:w="1231" w:type="dxa"/>
            <w:vAlign w:val="center"/>
          </w:tcPr>
          <w:p w14:paraId="3B73E92D" w14:textId="269167CA" w:rsidR="009D0BE5" w:rsidRPr="006E7181" w:rsidRDefault="009D0BE5" w:rsidP="009D0BE5">
            <w:pPr>
              <w:jc w:val="right"/>
              <w:rPr>
                <w:rFonts w:ascii="Calibri" w:hAnsi="Calibri" w:cs="Calibri"/>
                <w:color w:val="FF0000"/>
                <w:sz w:val="24"/>
                <w:szCs w:val="24"/>
              </w:rPr>
            </w:pPr>
            <w:r w:rsidRPr="006E7181">
              <w:rPr>
                <w:rFonts w:ascii="Calibri" w:hAnsi="Calibri" w:cs="Calibri"/>
                <w:sz w:val="24"/>
                <w:szCs w:val="24"/>
              </w:rPr>
              <w:t>0.000</w:t>
            </w:r>
          </w:p>
        </w:tc>
        <w:tc>
          <w:tcPr>
            <w:tcW w:w="1232" w:type="dxa"/>
            <w:vAlign w:val="center"/>
          </w:tcPr>
          <w:p w14:paraId="68C54A4C" w14:textId="5A12E3F0" w:rsidR="009D0BE5" w:rsidRPr="006E7181" w:rsidRDefault="009D0BE5" w:rsidP="009D0BE5">
            <w:pPr>
              <w:jc w:val="right"/>
              <w:rPr>
                <w:rFonts w:ascii="Calibri" w:hAnsi="Calibri" w:cs="Calibri"/>
                <w:color w:val="FF0000"/>
                <w:sz w:val="24"/>
                <w:szCs w:val="24"/>
              </w:rPr>
            </w:pPr>
            <w:r w:rsidRPr="006E7181">
              <w:rPr>
                <w:rFonts w:ascii="Calibri" w:hAnsi="Calibri" w:cs="Calibri"/>
                <w:sz w:val="24"/>
                <w:szCs w:val="24"/>
              </w:rPr>
              <w:t>0.000</w:t>
            </w:r>
          </w:p>
        </w:tc>
      </w:tr>
      <w:tr w:rsidR="009D0BE5" w:rsidRPr="006E7181" w14:paraId="0FB98C2B" w14:textId="77777777" w:rsidTr="006E7181">
        <w:trPr>
          <w:jc w:val="right"/>
        </w:trPr>
        <w:tc>
          <w:tcPr>
            <w:tcW w:w="4855" w:type="dxa"/>
            <w:vAlign w:val="center"/>
          </w:tcPr>
          <w:p w14:paraId="7924CC22" w14:textId="51133897" w:rsidR="009D0BE5" w:rsidRPr="006E7181" w:rsidRDefault="009D0BE5" w:rsidP="009D0BE5">
            <w:pPr>
              <w:jc w:val="both"/>
              <w:rPr>
                <w:rFonts w:ascii="Calibri" w:hAnsi="Calibri" w:cs="Calibri"/>
                <w:sz w:val="24"/>
                <w:szCs w:val="24"/>
              </w:rPr>
            </w:pPr>
            <w:r w:rsidRPr="006E7181">
              <w:rPr>
                <w:rFonts w:ascii="Calibri" w:hAnsi="Calibri" w:cs="Calibri"/>
                <w:sz w:val="24"/>
                <w:szCs w:val="24"/>
              </w:rPr>
              <w:t>Council Tax: other adjustments</w:t>
            </w:r>
          </w:p>
        </w:tc>
        <w:tc>
          <w:tcPr>
            <w:tcW w:w="1231" w:type="dxa"/>
            <w:vAlign w:val="center"/>
          </w:tcPr>
          <w:p w14:paraId="13B8305C" w14:textId="3D476050" w:rsidR="009D0BE5" w:rsidRPr="006E7181" w:rsidRDefault="009D0BE5" w:rsidP="0078755C">
            <w:pPr>
              <w:jc w:val="right"/>
              <w:rPr>
                <w:rFonts w:ascii="Calibri" w:hAnsi="Calibri" w:cs="Calibri"/>
                <w:color w:val="FF0000"/>
                <w:sz w:val="24"/>
                <w:szCs w:val="24"/>
              </w:rPr>
            </w:pPr>
            <w:r w:rsidRPr="006E7181">
              <w:rPr>
                <w:rFonts w:ascii="Calibri" w:hAnsi="Calibri" w:cs="Calibri"/>
                <w:sz w:val="24"/>
                <w:szCs w:val="24"/>
              </w:rPr>
              <w:t>0.0</w:t>
            </w:r>
            <w:r w:rsidR="00A01904" w:rsidRPr="006E7181">
              <w:rPr>
                <w:rFonts w:ascii="Calibri" w:hAnsi="Calibri" w:cs="Calibri"/>
                <w:sz w:val="24"/>
                <w:szCs w:val="24"/>
              </w:rPr>
              <w:t>63</w:t>
            </w:r>
          </w:p>
        </w:tc>
        <w:tc>
          <w:tcPr>
            <w:tcW w:w="1232" w:type="dxa"/>
            <w:vAlign w:val="center"/>
          </w:tcPr>
          <w:p w14:paraId="1C240494" w14:textId="21BF5F55" w:rsidR="009D0BE5" w:rsidRPr="006E7181" w:rsidRDefault="009D0BE5" w:rsidP="009D0BE5">
            <w:pPr>
              <w:jc w:val="right"/>
              <w:rPr>
                <w:rFonts w:ascii="Calibri" w:hAnsi="Calibri" w:cs="Calibri"/>
                <w:sz w:val="24"/>
                <w:szCs w:val="24"/>
              </w:rPr>
            </w:pPr>
            <w:r w:rsidRPr="006E7181">
              <w:rPr>
                <w:rFonts w:ascii="Calibri" w:hAnsi="Calibri" w:cs="Calibri"/>
                <w:sz w:val="24"/>
                <w:szCs w:val="24"/>
              </w:rPr>
              <w:t>0.000</w:t>
            </w:r>
          </w:p>
        </w:tc>
        <w:tc>
          <w:tcPr>
            <w:tcW w:w="1231" w:type="dxa"/>
            <w:vAlign w:val="center"/>
          </w:tcPr>
          <w:p w14:paraId="2CD05C5C" w14:textId="45B8FDFF" w:rsidR="009D0BE5" w:rsidRPr="006E7181" w:rsidRDefault="009D0BE5" w:rsidP="009D0BE5">
            <w:pPr>
              <w:jc w:val="right"/>
              <w:rPr>
                <w:rFonts w:ascii="Calibri" w:hAnsi="Calibri" w:cs="Calibri"/>
                <w:sz w:val="24"/>
                <w:szCs w:val="24"/>
              </w:rPr>
            </w:pPr>
            <w:r w:rsidRPr="006E7181">
              <w:rPr>
                <w:rFonts w:ascii="Calibri" w:hAnsi="Calibri" w:cs="Calibri"/>
                <w:sz w:val="24"/>
                <w:szCs w:val="24"/>
              </w:rPr>
              <w:t>0.000</w:t>
            </w:r>
          </w:p>
        </w:tc>
        <w:tc>
          <w:tcPr>
            <w:tcW w:w="1232" w:type="dxa"/>
            <w:vAlign w:val="center"/>
          </w:tcPr>
          <w:p w14:paraId="507410E9" w14:textId="64F4E95D" w:rsidR="009D0BE5" w:rsidRPr="006E7181" w:rsidRDefault="009D0BE5" w:rsidP="009D0BE5">
            <w:pPr>
              <w:jc w:val="right"/>
              <w:rPr>
                <w:rFonts w:ascii="Calibri" w:hAnsi="Calibri" w:cs="Calibri"/>
                <w:sz w:val="24"/>
                <w:szCs w:val="24"/>
              </w:rPr>
            </w:pPr>
            <w:r w:rsidRPr="006E7181">
              <w:rPr>
                <w:rFonts w:ascii="Calibri" w:hAnsi="Calibri" w:cs="Calibri"/>
                <w:sz w:val="24"/>
                <w:szCs w:val="24"/>
              </w:rPr>
              <w:t>0.000</w:t>
            </w:r>
          </w:p>
        </w:tc>
      </w:tr>
      <w:tr w:rsidR="009D0BE5" w:rsidRPr="006E7181" w14:paraId="0E764E65" w14:textId="77777777" w:rsidTr="006E7181">
        <w:trPr>
          <w:jc w:val="right"/>
        </w:trPr>
        <w:tc>
          <w:tcPr>
            <w:tcW w:w="4855" w:type="dxa"/>
            <w:vAlign w:val="center"/>
          </w:tcPr>
          <w:p w14:paraId="08B90D4F" w14:textId="77777777" w:rsidR="009D0BE5" w:rsidRPr="006E7181" w:rsidRDefault="009D0BE5" w:rsidP="009D0BE5">
            <w:pPr>
              <w:jc w:val="both"/>
              <w:rPr>
                <w:rFonts w:ascii="Calibri" w:hAnsi="Calibri" w:cs="Calibri"/>
                <w:sz w:val="24"/>
                <w:szCs w:val="24"/>
              </w:rPr>
            </w:pPr>
            <w:r w:rsidRPr="006E7181">
              <w:rPr>
                <w:rFonts w:ascii="Calibri" w:hAnsi="Calibri" w:cs="Calibri"/>
                <w:sz w:val="24"/>
                <w:szCs w:val="24"/>
              </w:rPr>
              <w:t>Other Grants</w:t>
            </w:r>
          </w:p>
        </w:tc>
        <w:tc>
          <w:tcPr>
            <w:tcW w:w="1231" w:type="dxa"/>
            <w:vAlign w:val="center"/>
          </w:tcPr>
          <w:p w14:paraId="3E4051C9" w14:textId="37318CB8" w:rsidR="009D0BE5" w:rsidRPr="006E7181" w:rsidRDefault="009D0BE5" w:rsidP="009D0BE5">
            <w:pPr>
              <w:jc w:val="right"/>
              <w:rPr>
                <w:rFonts w:ascii="Calibri" w:hAnsi="Calibri" w:cs="Calibri"/>
                <w:color w:val="FF0000"/>
                <w:sz w:val="24"/>
                <w:szCs w:val="24"/>
              </w:rPr>
            </w:pPr>
            <w:r w:rsidRPr="006E7181">
              <w:rPr>
                <w:rFonts w:ascii="Calibri" w:hAnsi="Calibri" w:cs="Calibri"/>
                <w:color w:val="FF0000"/>
                <w:sz w:val="24"/>
                <w:szCs w:val="24"/>
              </w:rPr>
              <w:t>(1.117)</w:t>
            </w:r>
          </w:p>
        </w:tc>
        <w:tc>
          <w:tcPr>
            <w:tcW w:w="1232" w:type="dxa"/>
            <w:vAlign w:val="center"/>
          </w:tcPr>
          <w:p w14:paraId="448E6DCD" w14:textId="5404F712" w:rsidR="009D0BE5" w:rsidRPr="006E7181" w:rsidRDefault="009D0BE5" w:rsidP="009D0BE5">
            <w:pPr>
              <w:jc w:val="right"/>
              <w:rPr>
                <w:rFonts w:ascii="Calibri" w:hAnsi="Calibri" w:cs="Calibri"/>
                <w:sz w:val="24"/>
                <w:szCs w:val="24"/>
              </w:rPr>
            </w:pPr>
            <w:r w:rsidRPr="006E7181">
              <w:rPr>
                <w:rFonts w:ascii="Calibri" w:hAnsi="Calibri" w:cs="Calibri"/>
                <w:sz w:val="24"/>
                <w:szCs w:val="24"/>
              </w:rPr>
              <w:t>0.000</w:t>
            </w:r>
          </w:p>
        </w:tc>
        <w:tc>
          <w:tcPr>
            <w:tcW w:w="1231" w:type="dxa"/>
            <w:vAlign w:val="center"/>
          </w:tcPr>
          <w:p w14:paraId="27172CE3" w14:textId="2851ADDB" w:rsidR="009D0BE5" w:rsidRPr="006E7181" w:rsidRDefault="009D0BE5" w:rsidP="009D0BE5">
            <w:pPr>
              <w:jc w:val="right"/>
              <w:rPr>
                <w:rFonts w:ascii="Calibri" w:hAnsi="Calibri" w:cs="Calibri"/>
                <w:sz w:val="24"/>
                <w:szCs w:val="24"/>
              </w:rPr>
            </w:pPr>
            <w:r w:rsidRPr="006E7181">
              <w:rPr>
                <w:rFonts w:ascii="Calibri" w:hAnsi="Calibri" w:cs="Calibri"/>
                <w:sz w:val="24"/>
                <w:szCs w:val="24"/>
              </w:rPr>
              <w:t>0.000</w:t>
            </w:r>
          </w:p>
        </w:tc>
        <w:tc>
          <w:tcPr>
            <w:tcW w:w="1232" w:type="dxa"/>
            <w:vAlign w:val="center"/>
          </w:tcPr>
          <w:p w14:paraId="3F21CB05" w14:textId="48EC5A5E" w:rsidR="009D0BE5" w:rsidRPr="006E7181" w:rsidRDefault="009D0BE5" w:rsidP="009D0BE5">
            <w:pPr>
              <w:jc w:val="right"/>
              <w:rPr>
                <w:rFonts w:ascii="Calibri" w:hAnsi="Calibri" w:cs="Calibri"/>
                <w:sz w:val="24"/>
                <w:szCs w:val="24"/>
              </w:rPr>
            </w:pPr>
            <w:r w:rsidRPr="006E7181">
              <w:rPr>
                <w:rFonts w:ascii="Calibri" w:hAnsi="Calibri" w:cs="Calibri"/>
                <w:sz w:val="24"/>
                <w:szCs w:val="24"/>
              </w:rPr>
              <w:t>0.000</w:t>
            </w:r>
          </w:p>
        </w:tc>
      </w:tr>
      <w:tr w:rsidR="009D0BE5" w:rsidRPr="006E7181" w14:paraId="3CDDC562" w14:textId="77777777" w:rsidTr="006E7181">
        <w:trPr>
          <w:jc w:val="right"/>
        </w:trPr>
        <w:tc>
          <w:tcPr>
            <w:tcW w:w="4855" w:type="dxa"/>
            <w:vAlign w:val="center"/>
          </w:tcPr>
          <w:p w14:paraId="6BAA286B" w14:textId="77777777" w:rsidR="009D0BE5" w:rsidRPr="006E7181" w:rsidRDefault="009D0BE5" w:rsidP="009D0BE5">
            <w:pPr>
              <w:tabs>
                <w:tab w:val="left" w:pos="270"/>
              </w:tabs>
              <w:jc w:val="both"/>
              <w:rPr>
                <w:rFonts w:ascii="Calibri" w:hAnsi="Calibri" w:cs="Calibri"/>
                <w:b/>
                <w:sz w:val="24"/>
                <w:szCs w:val="24"/>
              </w:rPr>
            </w:pPr>
            <w:r w:rsidRPr="006E7181">
              <w:rPr>
                <w:rFonts w:ascii="Calibri" w:hAnsi="Calibri" w:cs="Calibri"/>
                <w:b/>
                <w:sz w:val="24"/>
                <w:szCs w:val="24"/>
              </w:rPr>
              <w:t xml:space="preserve">Contribution </w:t>
            </w:r>
            <w:r w:rsidRPr="006E7181">
              <w:rPr>
                <w:rFonts w:ascii="Calibri" w:hAnsi="Calibri" w:cs="Calibri"/>
                <w:b/>
                <w:color w:val="FF0000"/>
                <w:sz w:val="24"/>
                <w:szCs w:val="24"/>
              </w:rPr>
              <w:t>(to)</w:t>
            </w:r>
            <w:r w:rsidRPr="006E7181">
              <w:rPr>
                <w:rFonts w:ascii="Calibri" w:hAnsi="Calibri" w:cs="Calibri"/>
                <w:b/>
                <w:sz w:val="24"/>
                <w:szCs w:val="24"/>
              </w:rPr>
              <w:t xml:space="preserve"> or from Reserves</w:t>
            </w:r>
          </w:p>
        </w:tc>
        <w:tc>
          <w:tcPr>
            <w:tcW w:w="1231" w:type="dxa"/>
            <w:vAlign w:val="center"/>
          </w:tcPr>
          <w:p w14:paraId="79DD85C2" w14:textId="6B11A290" w:rsidR="009D0BE5" w:rsidRPr="006E7181" w:rsidRDefault="00FC662D" w:rsidP="006067F8">
            <w:pPr>
              <w:jc w:val="right"/>
              <w:rPr>
                <w:rFonts w:ascii="Calibri" w:hAnsi="Calibri" w:cs="Calibri"/>
                <w:b/>
                <w:color w:val="FF0000"/>
                <w:sz w:val="24"/>
                <w:szCs w:val="24"/>
              </w:rPr>
            </w:pPr>
            <w:r w:rsidRPr="006E7181">
              <w:rPr>
                <w:rFonts w:ascii="Calibri" w:hAnsi="Calibri" w:cs="Calibri"/>
                <w:b/>
                <w:color w:val="FF0000"/>
                <w:sz w:val="24"/>
                <w:szCs w:val="24"/>
              </w:rPr>
              <w:t>(0.4</w:t>
            </w:r>
            <w:r w:rsidR="006067F8" w:rsidRPr="006E7181">
              <w:rPr>
                <w:rFonts w:ascii="Calibri" w:hAnsi="Calibri" w:cs="Calibri"/>
                <w:b/>
                <w:color w:val="FF0000"/>
                <w:sz w:val="24"/>
                <w:szCs w:val="24"/>
              </w:rPr>
              <w:t>59</w:t>
            </w:r>
            <w:r w:rsidRPr="006E7181">
              <w:rPr>
                <w:rFonts w:ascii="Calibri" w:hAnsi="Calibri" w:cs="Calibri"/>
                <w:b/>
                <w:color w:val="FF0000"/>
                <w:sz w:val="24"/>
                <w:szCs w:val="24"/>
              </w:rPr>
              <w:t>)</w:t>
            </w:r>
          </w:p>
        </w:tc>
        <w:tc>
          <w:tcPr>
            <w:tcW w:w="1232" w:type="dxa"/>
            <w:vAlign w:val="center"/>
          </w:tcPr>
          <w:p w14:paraId="42614B1A" w14:textId="72AAB001" w:rsidR="009D0BE5" w:rsidRPr="006E7181" w:rsidRDefault="00FC662D" w:rsidP="009D0BE5">
            <w:pPr>
              <w:jc w:val="right"/>
              <w:rPr>
                <w:rFonts w:ascii="Calibri" w:hAnsi="Calibri" w:cs="Calibri"/>
                <w:sz w:val="24"/>
                <w:szCs w:val="24"/>
              </w:rPr>
            </w:pPr>
            <w:r w:rsidRPr="006E7181">
              <w:rPr>
                <w:rFonts w:ascii="Calibri" w:hAnsi="Calibri" w:cs="Calibri"/>
                <w:b/>
                <w:sz w:val="24"/>
                <w:szCs w:val="24"/>
              </w:rPr>
              <w:t>1.680</w:t>
            </w:r>
          </w:p>
        </w:tc>
        <w:tc>
          <w:tcPr>
            <w:tcW w:w="1231" w:type="dxa"/>
            <w:vAlign w:val="center"/>
          </w:tcPr>
          <w:p w14:paraId="298B0661" w14:textId="20ACD7A2" w:rsidR="009D0BE5" w:rsidRPr="006E7181" w:rsidRDefault="00FC662D" w:rsidP="009D0BE5">
            <w:pPr>
              <w:jc w:val="right"/>
              <w:rPr>
                <w:rFonts w:ascii="Calibri" w:hAnsi="Calibri" w:cs="Calibri"/>
                <w:sz w:val="24"/>
                <w:szCs w:val="24"/>
              </w:rPr>
            </w:pPr>
            <w:r w:rsidRPr="006E7181">
              <w:rPr>
                <w:rFonts w:ascii="Calibri" w:hAnsi="Calibri" w:cs="Calibri"/>
                <w:b/>
                <w:sz w:val="24"/>
                <w:szCs w:val="24"/>
              </w:rPr>
              <w:t>2.327</w:t>
            </w:r>
          </w:p>
        </w:tc>
        <w:tc>
          <w:tcPr>
            <w:tcW w:w="1232" w:type="dxa"/>
            <w:vAlign w:val="center"/>
          </w:tcPr>
          <w:p w14:paraId="55807A39" w14:textId="0D22AF2D" w:rsidR="009D0BE5" w:rsidRPr="006E7181" w:rsidRDefault="00FC662D" w:rsidP="009D0BE5">
            <w:pPr>
              <w:jc w:val="right"/>
              <w:rPr>
                <w:rFonts w:ascii="Calibri" w:hAnsi="Calibri" w:cs="Calibri"/>
                <w:sz w:val="24"/>
                <w:szCs w:val="24"/>
              </w:rPr>
            </w:pPr>
            <w:r w:rsidRPr="006E7181">
              <w:rPr>
                <w:rFonts w:ascii="Calibri" w:hAnsi="Calibri" w:cs="Calibri"/>
                <w:b/>
                <w:sz w:val="24"/>
                <w:szCs w:val="24"/>
              </w:rPr>
              <w:t>2.719</w:t>
            </w:r>
          </w:p>
        </w:tc>
      </w:tr>
    </w:tbl>
    <w:p w14:paraId="2D304525" w14:textId="28E4B1F5" w:rsidR="00BB076D" w:rsidRPr="006E7181" w:rsidRDefault="00BB076D" w:rsidP="00AF09F0">
      <w:pPr>
        <w:spacing w:after="0" w:line="240" w:lineRule="auto"/>
        <w:jc w:val="both"/>
        <w:rPr>
          <w:rFonts w:ascii="Calibri" w:hAnsi="Calibri" w:cs="Calibri"/>
          <w:sz w:val="16"/>
          <w:szCs w:val="16"/>
        </w:rPr>
      </w:pPr>
    </w:p>
    <w:p w14:paraId="180965DA" w14:textId="5A064152" w:rsidR="00B66DE3" w:rsidRPr="006E7181" w:rsidRDefault="00B66DE3" w:rsidP="00B66DE3">
      <w:pPr>
        <w:pStyle w:val="ListParagraph"/>
        <w:numPr>
          <w:ilvl w:val="0"/>
          <w:numId w:val="25"/>
        </w:numPr>
        <w:spacing w:after="0" w:line="240" w:lineRule="auto"/>
        <w:jc w:val="both"/>
        <w:rPr>
          <w:rFonts w:ascii="Calibri" w:hAnsi="Calibri" w:cs="Calibri"/>
          <w:b/>
          <w:sz w:val="24"/>
          <w:szCs w:val="24"/>
          <w:u w:val="single"/>
        </w:rPr>
      </w:pPr>
      <w:r w:rsidRPr="006E7181">
        <w:rPr>
          <w:rFonts w:ascii="Calibri" w:hAnsi="Calibri" w:cs="Calibri"/>
          <w:b/>
          <w:sz w:val="24"/>
          <w:szCs w:val="24"/>
          <w:u w:val="single"/>
        </w:rPr>
        <w:t>Core Spending Power</w:t>
      </w:r>
      <w:r w:rsidR="00A01904" w:rsidRPr="006E7181">
        <w:rPr>
          <w:rFonts w:ascii="Calibri" w:hAnsi="Calibri" w:cs="Calibri"/>
          <w:b/>
          <w:sz w:val="24"/>
          <w:szCs w:val="24"/>
          <w:u w:val="single"/>
        </w:rPr>
        <w:t xml:space="preserve"> (CSP)</w:t>
      </w:r>
    </w:p>
    <w:p w14:paraId="2236C307" w14:textId="77777777" w:rsidR="003B0B24" w:rsidRPr="006E7181" w:rsidRDefault="003B0B24" w:rsidP="003B0B24">
      <w:pPr>
        <w:spacing w:after="0" w:line="240" w:lineRule="auto"/>
        <w:jc w:val="both"/>
        <w:rPr>
          <w:rFonts w:ascii="Calibri" w:hAnsi="Calibri" w:cs="Calibri"/>
          <w:sz w:val="16"/>
          <w:szCs w:val="16"/>
        </w:rPr>
      </w:pPr>
    </w:p>
    <w:p w14:paraId="3D1789CB" w14:textId="3CB7198A" w:rsidR="00A01904" w:rsidRPr="006E7181" w:rsidRDefault="00A01904" w:rsidP="00A01904">
      <w:pPr>
        <w:spacing w:after="0" w:line="240" w:lineRule="auto"/>
        <w:jc w:val="both"/>
        <w:rPr>
          <w:rFonts w:ascii="Calibri" w:hAnsi="Calibri" w:cs="Calibri"/>
          <w:sz w:val="24"/>
          <w:szCs w:val="24"/>
        </w:rPr>
      </w:pPr>
      <w:r w:rsidRPr="006E7181">
        <w:rPr>
          <w:rFonts w:ascii="Calibri" w:hAnsi="Calibri" w:cs="Calibri"/>
          <w:sz w:val="24"/>
          <w:szCs w:val="24"/>
        </w:rPr>
        <w:t>CSP is a measure of the resources made available to local authorities to fund service delivery, based on the government’s annual Local Government Finance Settlement (LGFS).</w:t>
      </w:r>
    </w:p>
    <w:p w14:paraId="4B0E0650" w14:textId="77777777" w:rsidR="00A01904" w:rsidRPr="006E7181" w:rsidRDefault="00A01904" w:rsidP="00A01904">
      <w:pPr>
        <w:spacing w:after="0" w:line="240" w:lineRule="auto"/>
        <w:jc w:val="both"/>
        <w:rPr>
          <w:rFonts w:ascii="Calibri" w:hAnsi="Calibri" w:cs="Calibri"/>
          <w:sz w:val="24"/>
          <w:szCs w:val="24"/>
        </w:rPr>
      </w:pPr>
    </w:p>
    <w:p w14:paraId="79D1F359" w14:textId="78F3BAD9" w:rsidR="00805046" w:rsidRPr="006E7181" w:rsidRDefault="00A01904" w:rsidP="00A01904">
      <w:pPr>
        <w:spacing w:after="0" w:line="240" w:lineRule="auto"/>
        <w:jc w:val="both"/>
        <w:rPr>
          <w:rFonts w:ascii="Calibri" w:hAnsi="Calibri" w:cs="Calibri"/>
          <w:sz w:val="24"/>
          <w:szCs w:val="24"/>
        </w:rPr>
      </w:pPr>
      <w:r w:rsidRPr="006E7181">
        <w:rPr>
          <w:rFonts w:ascii="Calibri" w:hAnsi="Calibri" w:cs="Calibri"/>
          <w:sz w:val="24"/>
          <w:szCs w:val="24"/>
        </w:rPr>
        <w:lastRenderedPageBreak/>
        <w:t xml:space="preserve">The final LGFS for </w:t>
      </w:r>
      <w:r w:rsidR="00FC662D" w:rsidRPr="006E7181">
        <w:rPr>
          <w:rFonts w:ascii="Calibri" w:hAnsi="Calibri" w:cs="Calibri"/>
          <w:sz w:val="24"/>
          <w:szCs w:val="24"/>
        </w:rPr>
        <w:t>the 2021/22</w:t>
      </w:r>
      <w:r w:rsidRPr="006E7181">
        <w:rPr>
          <w:rFonts w:ascii="Calibri" w:hAnsi="Calibri" w:cs="Calibri"/>
          <w:sz w:val="24"/>
          <w:szCs w:val="24"/>
        </w:rPr>
        <w:t xml:space="preserve"> financial year was approved by ministers on the 4</w:t>
      </w:r>
      <w:r w:rsidRPr="006E7181">
        <w:rPr>
          <w:rFonts w:ascii="Calibri" w:hAnsi="Calibri" w:cs="Calibri"/>
          <w:sz w:val="24"/>
          <w:szCs w:val="24"/>
          <w:vertAlign w:val="superscript"/>
        </w:rPr>
        <w:t>th</w:t>
      </w:r>
      <w:r w:rsidRPr="006E7181">
        <w:rPr>
          <w:rFonts w:ascii="Calibri" w:hAnsi="Calibri" w:cs="Calibri"/>
          <w:sz w:val="24"/>
          <w:szCs w:val="24"/>
        </w:rPr>
        <w:t xml:space="preserve"> February 2021. </w:t>
      </w:r>
      <w:r w:rsidR="00805046" w:rsidRPr="006E7181">
        <w:rPr>
          <w:rFonts w:ascii="Calibri" w:hAnsi="Calibri" w:cs="Calibri"/>
          <w:sz w:val="24"/>
          <w:szCs w:val="24"/>
        </w:rPr>
        <w:t xml:space="preserve">The headline increase </w:t>
      </w:r>
      <w:r w:rsidRPr="006E7181">
        <w:rPr>
          <w:rFonts w:ascii="Calibri" w:hAnsi="Calibri" w:cs="Calibri"/>
          <w:sz w:val="24"/>
          <w:szCs w:val="24"/>
        </w:rPr>
        <w:t xml:space="preserve">in CSP </w:t>
      </w:r>
      <w:r w:rsidR="00805046" w:rsidRPr="006E7181">
        <w:rPr>
          <w:rFonts w:ascii="Calibri" w:hAnsi="Calibri" w:cs="Calibri"/>
          <w:sz w:val="24"/>
          <w:szCs w:val="24"/>
        </w:rPr>
        <w:t>of 4.6% for local authorities is</w:t>
      </w:r>
      <w:r w:rsidRPr="006E7181">
        <w:rPr>
          <w:rFonts w:ascii="Calibri" w:hAnsi="Calibri" w:cs="Calibri"/>
          <w:sz w:val="24"/>
          <w:szCs w:val="24"/>
        </w:rPr>
        <w:t xml:space="preserve"> predicated on 87% of this increase being funded from </w:t>
      </w:r>
      <w:r w:rsidR="00805046" w:rsidRPr="006E7181">
        <w:rPr>
          <w:rFonts w:ascii="Calibri" w:hAnsi="Calibri" w:cs="Calibri"/>
          <w:sz w:val="24"/>
          <w:szCs w:val="24"/>
        </w:rPr>
        <w:t>c</w:t>
      </w:r>
      <w:r w:rsidRPr="006E7181">
        <w:rPr>
          <w:rFonts w:ascii="Calibri" w:hAnsi="Calibri" w:cs="Calibri"/>
          <w:sz w:val="24"/>
          <w:szCs w:val="24"/>
        </w:rPr>
        <w:t>ouncil tax increases</w:t>
      </w:r>
      <w:r w:rsidR="00805046" w:rsidRPr="006E7181">
        <w:rPr>
          <w:rFonts w:ascii="Calibri" w:hAnsi="Calibri" w:cs="Calibri"/>
          <w:sz w:val="24"/>
          <w:szCs w:val="24"/>
        </w:rPr>
        <w:t>. The CSP assumes</w:t>
      </w:r>
      <w:r w:rsidRPr="006E7181">
        <w:rPr>
          <w:rFonts w:ascii="Calibri" w:hAnsi="Calibri" w:cs="Calibri"/>
          <w:sz w:val="24"/>
          <w:szCs w:val="24"/>
        </w:rPr>
        <w:t xml:space="preserve"> </w:t>
      </w:r>
      <w:r w:rsidR="00805046" w:rsidRPr="006E7181">
        <w:rPr>
          <w:rFonts w:ascii="Calibri" w:hAnsi="Calibri" w:cs="Calibri"/>
          <w:sz w:val="24"/>
          <w:szCs w:val="24"/>
        </w:rPr>
        <w:t>that authorities will increase Council Tax by the maximum amounts available to them (without triggering referenda), as well as tax base increases based on optimistic forecast housing growth.</w:t>
      </w:r>
    </w:p>
    <w:p w14:paraId="67E806E1" w14:textId="77777777" w:rsidR="00A01904" w:rsidRPr="006E7181" w:rsidRDefault="00A01904" w:rsidP="00A01904">
      <w:pPr>
        <w:spacing w:after="0" w:line="240" w:lineRule="auto"/>
        <w:jc w:val="both"/>
        <w:rPr>
          <w:rFonts w:ascii="Calibri" w:hAnsi="Calibri" w:cs="Calibri"/>
          <w:sz w:val="24"/>
          <w:szCs w:val="24"/>
        </w:rPr>
      </w:pPr>
    </w:p>
    <w:p w14:paraId="78F7404A" w14:textId="1490880E" w:rsidR="00805046" w:rsidRPr="006E7181" w:rsidRDefault="00A01904" w:rsidP="00805046">
      <w:pPr>
        <w:spacing w:after="0" w:line="240" w:lineRule="auto"/>
        <w:jc w:val="both"/>
        <w:rPr>
          <w:rFonts w:ascii="Calibri" w:hAnsi="Calibri" w:cs="Calibri"/>
          <w:sz w:val="24"/>
          <w:szCs w:val="24"/>
        </w:rPr>
      </w:pPr>
      <w:r w:rsidRPr="006E7181">
        <w:rPr>
          <w:rFonts w:ascii="Calibri" w:hAnsi="Calibri" w:cs="Calibri"/>
          <w:sz w:val="24"/>
          <w:szCs w:val="24"/>
        </w:rPr>
        <w:t xml:space="preserve">The table below outlines the </w:t>
      </w:r>
      <w:r w:rsidR="00805046" w:rsidRPr="006E7181">
        <w:rPr>
          <w:rFonts w:ascii="Calibri" w:hAnsi="Calibri" w:cs="Calibri"/>
          <w:sz w:val="24"/>
          <w:szCs w:val="24"/>
        </w:rPr>
        <w:t>government’s</w:t>
      </w:r>
      <w:r w:rsidRPr="006E7181">
        <w:rPr>
          <w:rFonts w:ascii="Calibri" w:hAnsi="Calibri" w:cs="Calibri"/>
          <w:sz w:val="24"/>
          <w:szCs w:val="24"/>
        </w:rPr>
        <w:t xml:space="preserve"> anticipated </w:t>
      </w:r>
      <w:r w:rsidR="00805046" w:rsidRPr="006E7181">
        <w:rPr>
          <w:rFonts w:ascii="Calibri" w:hAnsi="Calibri" w:cs="Calibri"/>
          <w:sz w:val="24"/>
          <w:szCs w:val="24"/>
        </w:rPr>
        <w:t>CSP</w:t>
      </w:r>
      <w:r w:rsidRPr="006E7181">
        <w:rPr>
          <w:rFonts w:ascii="Calibri" w:hAnsi="Calibri" w:cs="Calibri"/>
          <w:sz w:val="24"/>
          <w:szCs w:val="24"/>
        </w:rPr>
        <w:t xml:space="preserve"> for NSDC:</w:t>
      </w:r>
    </w:p>
    <w:p w14:paraId="07C03A69" w14:textId="77777777" w:rsidR="00805046" w:rsidRPr="006E7181" w:rsidRDefault="00805046" w:rsidP="00805046">
      <w:pPr>
        <w:spacing w:after="0" w:line="240" w:lineRule="auto"/>
        <w:jc w:val="both"/>
        <w:rPr>
          <w:rFonts w:ascii="Calibri" w:hAnsi="Calibri" w:cs="Calibri"/>
          <w:sz w:val="24"/>
          <w:szCs w:val="24"/>
        </w:rPr>
      </w:pPr>
    </w:p>
    <w:tbl>
      <w:tblPr>
        <w:tblStyle w:val="TableGrid"/>
        <w:tblW w:w="0" w:type="auto"/>
        <w:jc w:val="center"/>
        <w:tblLook w:val="04A0" w:firstRow="1" w:lastRow="0" w:firstColumn="1" w:lastColumn="0" w:noHBand="0" w:noVBand="1"/>
      </w:tblPr>
      <w:tblGrid>
        <w:gridCol w:w="1193"/>
        <w:gridCol w:w="3461"/>
        <w:gridCol w:w="1336"/>
      </w:tblGrid>
      <w:tr w:rsidR="00805046" w:rsidRPr="006E7181" w14:paraId="63E52182" w14:textId="77777777" w:rsidTr="00905D4C">
        <w:trPr>
          <w:jc w:val="center"/>
        </w:trPr>
        <w:tc>
          <w:tcPr>
            <w:tcW w:w="1193" w:type="dxa"/>
            <w:vAlign w:val="center"/>
          </w:tcPr>
          <w:p w14:paraId="6B020620" w14:textId="2F972472" w:rsidR="006D12EF" w:rsidRPr="006E7181" w:rsidRDefault="00FC662D" w:rsidP="00FC662D">
            <w:pPr>
              <w:jc w:val="both"/>
              <w:rPr>
                <w:rFonts w:ascii="Calibri" w:hAnsi="Calibri" w:cs="Calibri"/>
                <w:b/>
                <w:sz w:val="24"/>
                <w:szCs w:val="24"/>
              </w:rPr>
            </w:pPr>
            <w:r w:rsidRPr="006E7181">
              <w:rPr>
                <w:rFonts w:ascii="Calibri" w:hAnsi="Calibri" w:cs="Calibri"/>
                <w:b/>
                <w:sz w:val="24"/>
                <w:szCs w:val="24"/>
              </w:rPr>
              <w:t>2020/21 (£m)</w:t>
            </w:r>
          </w:p>
        </w:tc>
        <w:tc>
          <w:tcPr>
            <w:tcW w:w="3461" w:type="dxa"/>
            <w:vAlign w:val="center"/>
          </w:tcPr>
          <w:p w14:paraId="47B1F8EE" w14:textId="33A69BC7" w:rsidR="00805046" w:rsidRPr="006E7181" w:rsidRDefault="00CF6D26" w:rsidP="006D12EF">
            <w:pPr>
              <w:rPr>
                <w:rFonts w:ascii="Calibri" w:hAnsi="Calibri" w:cs="Calibri"/>
                <w:b/>
                <w:sz w:val="24"/>
                <w:szCs w:val="24"/>
              </w:rPr>
            </w:pPr>
            <w:r w:rsidRPr="006E7181">
              <w:rPr>
                <w:rFonts w:ascii="Calibri" w:hAnsi="Calibri" w:cs="Calibri"/>
                <w:b/>
                <w:sz w:val="24"/>
                <w:szCs w:val="24"/>
              </w:rPr>
              <w:t>Funding Type</w:t>
            </w:r>
          </w:p>
        </w:tc>
        <w:tc>
          <w:tcPr>
            <w:tcW w:w="1336" w:type="dxa"/>
            <w:vAlign w:val="center"/>
          </w:tcPr>
          <w:p w14:paraId="11A78D51" w14:textId="35426B33" w:rsidR="006D12EF" w:rsidRPr="006E7181" w:rsidRDefault="00FC662D" w:rsidP="00FC662D">
            <w:pPr>
              <w:rPr>
                <w:rFonts w:ascii="Calibri" w:hAnsi="Calibri" w:cs="Calibri"/>
                <w:b/>
                <w:sz w:val="24"/>
                <w:szCs w:val="24"/>
              </w:rPr>
            </w:pPr>
            <w:r w:rsidRPr="006E7181">
              <w:rPr>
                <w:rFonts w:ascii="Calibri" w:hAnsi="Calibri" w:cs="Calibri"/>
                <w:b/>
                <w:sz w:val="24"/>
                <w:szCs w:val="24"/>
              </w:rPr>
              <w:t>2021/22 (£m)</w:t>
            </w:r>
          </w:p>
        </w:tc>
      </w:tr>
      <w:tr w:rsidR="00805046" w:rsidRPr="006E7181" w14:paraId="05C1EF15" w14:textId="77777777" w:rsidTr="00905D4C">
        <w:trPr>
          <w:jc w:val="center"/>
        </w:trPr>
        <w:tc>
          <w:tcPr>
            <w:tcW w:w="1193" w:type="dxa"/>
          </w:tcPr>
          <w:p w14:paraId="68436432" w14:textId="5E03B595" w:rsidR="00805046" w:rsidRPr="006E7181" w:rsidRDefault="00805046" w:rsidP="00805046">
            <w:pPr>
              <w:jc w:val="right"/>
              <w:rPr>
                <w:rFonts w:ascii="Calibri" w:hAnsi="Calibri" w:cs="Calibri"/>
                <w:sz w:val="24"/>
                <w:szCs w:val="24"/>
              </w:rPr>
            </w:pPr>
            <w:r w:rsidRPr="006E7181">
              <w:rPr>
                <w:rFonts w:ascii="Calibri" w:hAnsi="Calibri" w:cs="Calibri"/>
                <w:sz w:val="24"/>
                <w:szCs w:val="24"/>
              </w:rPr>
              <w:t>3.909</w:t>
            </w:r>
          </w:p>
        </w:tc>
        <w:tc>
          <w:tcPr>
            <w:tcW w:w="3461" w:type="dxa"/>
          </w:tcPr>
          <w:p w14:paraId="7C67C88C" w14:textId="77777777" w:rsidR="00805046" w:rsidRPr="006E7181" w:rsidRDefault="00805046" w:rsidP="00805046">
            <w:pPr>
              <w:jc w:val="both"/>
              <w:rPr>
                <w:rFonts w:ascii="Calibri" w:hAnsi="Calibri" w:cs="Calibri"/>
                <w:sz w:val="24"/>
                <w:szCs w:val="24"/>
              </w:rPr>
            </w:pPr>
            <w:r w:rsidRPr="006E7181">
              <w:rPr>
                <w:rFonts w:ascii="Calibri" w:hAnsi="Calibri" w:cs="Calibri"/>
                <w:sz w:val="24"/>
                <w:szCs w:val="24"/>
              </w:rPr>
              <w:t>Settlement Funding Assessment</w:t>
            </w:r>
          </w:p>
        </w:tc>
        <w:tc>
          <w:tcPr>
            <w:tcW w:w="1336" w:type="dxa"/>
          </w:tcPr>
          <w:p w14:paraId="3485A2C3" w14:textId="634950B0" w:rsidR="00805046" w:rsidRPr="006E7181" w:rsidRDefault="00805046" w:rsidP="00805046">
            <w:pPr>
              <w:jc w:val="right"/>
              <w:rPr>
                <w:rFonts w:ascii="Calibri" w:hAnsi="Calibri" w:cs="Calibri"/>
                <w:sz w:val="24"/>
                <w:szCs w:val="24"/>
              </w:rPr>
            </w:pPr>
            <w:r w:rsidRPr="006E7181">
              <w:rPr>
                <w:rFonts w:ascii="Calibri" w:hAnsi="Calibri" w:cs="Calibri"/>
                <w:sz w:val="24"/>
                <w:szCs w:val="24"/>
              </w:rPr>
              <w:t>3.954</w:t>
            </w:r>
          </w:p>
        </w:tc>
      </w:tr>
      <w:tr w:rsidR="00805046" w:rsidRPr="006E7181" w14:paraId="6ABE566E" w14:textId="77777777" w:rsidTr="00905D4C">
        <w:trPr>
          <w:jc w:val="center"/>
        </w:trPr>
        <w:tc>
          <w:tcPr>
            <w:tcW w:w="1193" w:type="dxa"/>
          </w:tcPr>
          <w:p w14:paraId="7BFD9CBE" w14:textId="09994A2C" w:rsidR="00805046" w:rsidRPr="006E7181" w:rsidRDefault="00905D4C" w:rsidP="00805046">
            <w:pPr>
              <w:jc w:val="right"/>
              <w:rPr>
                <w:rFonts w:ascii="Calibri" w:hAnsi="Calibri" w:cs="Calibri"/>
                <w:sz w:val="24"/>
                <w:szCs w:val="24"/>
              </w:rPr>
            </w:pPr>
            <w:r w:rsidRPr="006E7181">
              <w:rPr>
                <w:rFonts w:ascii="Calibri" w:hAnsi="Calibri" w:cs="Calibri"/>
                <w:sz w:val="24"/>
                <w:szCs w:val="24"/>
              </w:rPr>
              <w:t>7.018</w:t>
            </w:r>
          </w:p>
        </w:tc>
        <w:tc>
          <w:tcPr>
            <w:tcW w:w="3461" w:type="dxa"/>
          </w:tcPr>
          <w:p w14:paraId="4B7313FE" w14:textId="77777777" w:rsidR="00805046" w:rsidRPr="006E7181" w:rsidRDefault="00805046" w:rsidP="00805046">
            <w:pPr>
              <w:jc w:val="both"/>
              <w:rPr>
                <w:rFonts w:ascii="Calibri" w:hAnsi="Calibri" w:cs="Calibri"/>
                <w:sz w:val="24"/>
                <w:szCs w:val="24"/>
              </w:rPr>
            </w:pPr>
            <w:r w:rsidRPr="006E7181">
              <w:rPr>
                <w:rFonts w:ascii="Calibri" w:hAnsi="Calibri" w:cs="Calibri"/>
                <w:sz w:val="24"/>
                <w:szCs w:val="24"/>
              </w:rPr>
              <w:t xml:space="preserve">Council Tax </w:t>
            </w:r>
          </w:p>
        </w:tc>
        <w:tc>
          <w:tcPr>
            <w:tcW w:w="1336" w:type="dxa"/>
          </w:tcPr>
          <w:p w14:paraId="18D2D191" w14:textId="4C6FC8FD" w:rsidR="00805046" w:rsidRPr="006E7181" w:rsidRDefault="00905D4C" w:rsidP="00805046">
            <w:pPr>
              <w:jc w:val="right"/>
              <w:rPr>
                <w:rFonts w:ascii="Calibri" w:hAnsi="Calibri" w:cs="Calibri"/>
                <w:sz w:val="24"/>
                <w:szCs w:val="24"/>
              </w:rPr>
            </w:pPr>
            <w:r w:rsidRPr="006E7181">
              <w:rPr>
                <w:rFonts w:ascii="Calibri" w:hAnsi="Calibri" w:cs="Calibri"/>
                <w:sz w:val="24"/>
                <w:szCs w:val="24"/>
              </w:rPr>
              <w:t>7.305</w:t>
            </w:r>
          </w:p>
        </w:tc>
      </w:tr>
      <w:tr w:rsidR="00805046" w:rsidRPr="006E7181" w14:paraId="5B346A4A" w14:textId="77777777" w:rsidTr="00905D4C">
        <w:trPr>
          <w:jc w:val="center"/>
        </w:trPr>
        <w:tc>
          <w:tcPr>
            <w:tcW w:w="1193" w:type="dxa"/>
          </w:tcPr>
          <w:p w14:paraId="2306A0FD" w14:textId="3F82EC11" w:rsidR="00805046" w:rsidRPr="006E7181" w:rsidRDefault="00905D4C" w:rsidP="00805046">
            <w:pPr>
              <w:jc w:val="right"/>
              <w:rPr>
                <w:rFonts w:ascii="Calibri" w:hAnsi="Calibri" w:cs="Calibri"/>
                <w:sz w:val="24"/>
                <w:szCs w:val="24"/>
              </w:rPr>
            </w:pPr>
            <w:r w:rsidRPr="006E7181">
              <w:rPr>
                <w:rFonts w:ascii="Calibri" w:hAnsi="Calibri" w:cs="Calibri"/>
                <w:sz w:val="24"/>
                <w:szCs w:val="24"/>
              </w:rPr>
              <w:t>1.741</w:t>
            </w:r>
          </w:p>
        </w:tc>
        <w:tc>
          <w:tcPr>
            <w:tcW w:w="3461" w:type="dxa"/>
          </w:tcPr>
          <w:p w14:paraId="505ADA62" w14:textId="77777777" w:rsidR="00805046" w:rsidRPr="006E7181" w:rsidRDefault="00805046" w:rsidP="00805046">
            <w:pPr>
              <w:jc w:val="both"/>
              <w:rPr>
                <w:rFonts w:ascii="Calibri" w:hAnsi="Calibri" w:cs="Calibri"/>
                <w:sz w:val="24"/>
                <w:szCs w:val="24"/>
              </w:rPr>
            </w:pPr>
            <w:r w:rsidRPr="006E7181">
              <w:rPr>
                <w:rFonts w:ascii="Calibri" w:hAnsi="Calibri" w:cs="Calibri"/>
                <w:sz w:val="24"/>
                <w:szCs w:val="24"/>
              </w:rPr>
              <w:t>New Homes Bonus</w:t>
            </w:r>
          </w:p>
        </w:tc>
        <w:tc>
          <w:tcPr>
            <w:tcW w:w="1336" w:type="dxa"/>
          </w:tcPr>
          <w:p w14:paraId="4878BE96" w14:textId="47297FBC" w:rsidR="00805046" w:rsidRPr="006E7181" w:rsidRDefault="00905D4C" w:rsidP="00805046">
            <w:pPr>
              <w:jc w:val="right"/>
              <w:rPr>
                <w:rFonts w:ascii="Calibri" w:hAnsi="Calibri" w:cs="Calibri"/>
                <w:sz w:val="24"/>
                <w:szCs w:val="24"/>
              </w:rPr>
            </w:pPr>
            <w:r w:rsidRPr="006E7181">
              <w:rPr>
                <w:rFonts w:ascii="Calibri" w:hAnsi="Calibri" w:cs="Calibri"/>
                <w:sz w:val="24"/>
                <w:szCs w:val="24"/>
              </w:rPr>
              <w:t>1.187</w:t>
            </w:r>
          </w:p>
        </w:tc>
      </w:tr>
      <w:tr w:rsidR="00805046" w:rsidRPr="006E7181" w14:paraId="175D72B1" w14:textId="77777777" w:rsidTr="00905D4C">
        <w:trPr>
          <w:jc w:val="center"/>
        </w:trPr>
        <w:tc>
          <w:tcPr>
            <w:tcW w:w="1193" w:type="dxa"/>
          </w:tcPr>
          <w:p w14:paraId="04DE8502" w14:textId="630268A3" w:rsidR="00805046" w:rsidRPr="006E7181" w:rsidRDefault="00805046" w:rsidP="00805046">
            <w:pPr>
              <w:jc w:val="right"/>
              <w:rPr>
                <w:rFonts w:ascii="Calibri" w:hAnsi="Calibri" w:cs="Calibri"/>
                <w:sz w:val="24"/>
                <w:szCs w:val="24"/>
              </w:rPr>
            </w:pPr>
            <w:r w:rsidRPr="006E7181">
              <w:rPr>
                <w:rFonts w:ascii="Calibri" w:hAnsi="Calibri" w:cs="Calibri"/>
                <w:sz w:val="24"/>
                <w:szCs w:val="24"/>
              </w:rPr>
              <w:t>0</w:t>
            </w:r>
            <w:r w:rsidR="00905D4C" w:rsidRPr="006E7181">
              <w:rPr>
                <w:rFonts w:ascii="Calibri" w:hAnsi="Calibri" w:cs="Calibri"/>
                <w:sz w:val="24"/>
                <w:szCs w:val="24"/>
              </w:rPr>
              <w:t>.000</w:t>
            </w:r>
          </w:p>
        </w:tc>
        <w:tc>
          <w:tcPr>
            <w:tcW w:w="3461" w:type="dxa"/>
          </w:tcPr>
          <w:p w14:paraId="67A15552" w14:textId="77777777" w:rsidR="00805046" w:rsidRPr="006E7181" w:rsidRDefault="00805046" w:rsidP="00805046">
            <w:pPr>
              <w:jc w:val="both"/>
              <w:rPr>
                <w:rFonts w:ascii="Calibri" w:hAnsi="Calibri" w:cs="Calibri"/>
                <w:sz w:val="24"/>
                <w:szCs w:val="24"/>
              </w:rPr>
            </w:pPr>
            <w:r w:rsidRPr="006E7181">
              <w:rPr>
                <w:rFonts w:ascii="Calibri" w:hAnsi="Calibri" w:cs="Calibri"/>
                <w:sz w:val="24"/>
                <w:szCs w:val="24"/>
              </w:rPr>
              <w:t>Lower Tier Services Grant</w:t>
            </w:r>
          </w:p>
        </w:tc>
        <w:tc>
          <w:tcPr>
            <w:tcW w:w="1336" w:type="dxa"/>
          </w:tcPr>
          <w:p w14:paraId="33532273" w14:textId="51A2877E" w:rsidR="00805046" w:rsidRPr="006E7181" w:rsidRDefault="00905D4C" w:rsidP="00805046">
            <w:pPr>
              <w:jc w:val="right"/>
              <w:rPr>
                <w:rFonts w:ascii="Calibri" w:hAnsi="Calibri" w:cs="Calibri"/>
                <w:sz w:val="24"/>
                <w:szCs w:val="24"/>
              </w:rPr>
            </w:pPr>
            <w:r w:rsidRPr="006E7181">
              <w:rPr>
                <w:rFonts w:ascii="Calibri" w:hAnsi="Calibri" w:cs="Calibri"/>
                <w:sz w:val="24"/>
                <w:szCs w:val="24"/>
              </w:rPr>
              <w:t>0.220</w:t>
            </w:r>
          </w:p>
        </w:tc>
      </w:tr>
      <w:tr w:rsidR="00805046" w:rsidRPr="006E7181" w14:paraId="6E0D3E8F" w14:textId="77777777" w:rsidTr="00905D4C">
        <w:trPr>
          <w:jc w:val="center"/>
        </w:trPr>
        <w:tc>
          <w:tcPr>
            <w:tcW w:w="1193" w:type="dxa"/>
          </w:tcPr>
          <w:p w14:paraId="7705ACC4" w14:textId="630E8467" w:rsidR="00805046" w:rsidRPr="006E7181" w:rsidRDefault="00905D4C" w:rsidP="00805046">
            <w:pPr>
              <w:jc w:val="right"/>
              <w:rPr>
                <w:rFonts w:ascii="Calibri" w:hAnsi="Calibri" w:cs="Calibri"/>
                <w:sz w:val="24"/>
                <w:szCs w:val="24"/>
              </w:rPr>
            </w:pPr>
            <w:r w:rsidRPr="006E7181">
              <w:rPr>
                <w:rFonts w:ascii="Calibri" w:hAnsi="Calibri" w:cs="Calibri"/>
                <w:sz w:val="24"/>
                <w:szCs w:val="24"/>
              </w:rPr>
              <w:t>0.038</w:t>
            </w:r>
          </w:p>
        </w:tc>
        <w:tc>
          <w:tcPr>
            <w:tcW w:w="3461" w:type="dxa"/>
          </w:tcPr>
          <w:p w14:paraId="2FC1CB72" w14:textId="77777777" w:rsidR="00805046" w:rsidRPr="006E7181" w:rsidRDefault="00805046" w:rsidP="00805046">
            <w:pPr>
              <w:jc w:val="both"/>
              <w:rPr>
                <w:rFonts w:ascii="Calibri" w:hAnsi="Calibri" w:cs="Calibri"/>
                <w:sz w:val="24"/>
                <w:szCs w:val="24"/>
              </w:rPr>
            </w:pPr>
            <w:r w:rsidRPr="006E7181">
              <w:rPr>
                <w:rFonts w:ascii="Calibri" w:hAnsi="Calibri" w:cs="Calibri"/>
                <w:sz w:val="24"/>
                <w:szCs w:val="24"/>
              </w:rPr>
              <w:t>Rural Services Delivery Grant</w:t>
            </w:r>
          </w:p>
        </w:tc>
        <w:tc>
          <w:tcPr>
            <w:tcW w:w="1336" w:type="dxa"/>
          </w:tcPr>
          <w:p w14:paraId="38A6B226" w14:textId="7ADC84E5" w:rsidR="00805046" w:rsidRPr="006E7181" w:rsidRDefault="00905D4C" w:rsidP="00805046">
            <w:pPr>
              <w:jc w:val="right"/>
              <w:rPr>
                <w:rFonts w:ascii="Calibri" w:hAnsi="Calibri" w:cs="Calibri"/>
                <w:sz w:val="24"/>
                <w:szCs w:val="24"/>
              </w:rPr>
            </w:pPr>
            <w:r w:rsidRPr="006E7181">
              <w:rPr>
                <w:rFonts w:ascii="Calibri" w:hAnsi="Calibri" w:cs="Calibri"/>
                <w:sz w:val="24"/>
                <w:szCs w:val="24"/>
              </w:rPr>
              <w:t>0.040</w:t>
            </w:r>
          </w:p>
        </w:tc>
      </w:tr>
      <w:tr w:rsidR="00805046" w:rsidRPr="006E7181" w14:paraId="4BDD0435" w14:textId="77777777" w:rsidTr="00905D4C">
        <w:trPr>
          <w:jc w:val="center"/>
        </w:trPr>
        <w:tc>
          <w:tcPr>
            <w:tcW w:w="1193" w:type="dxa"/>
          </w:tcPr>
          <w:p w14:paraId="0D25DD3A" w14:textId="42002AFC" w:rsidR="00805046" w:rsidRPr="006E7181" w:rsidRDefault="00FC662D" w:rsidP="00805046">
            <w:pPr>
              <w:jc w:val="right"/>
              <w:rPr>
                <w:rFonts w:ascii="Calibri" w:hAnsi="Calibri" w:cs="Calibri"/>
                <w:b/>
                <w:sz w:val="24"/>
                <w:szCs w:val="24"/>
              </w:rPr>
            </w:pPr>
            <w:r w:rsidRPr="006E7181">
              <w:rPr>
                <w:rFonts w:ascii="Calibri" w:hAnsi="Calibri" w:cs="Calibri"/>
                <w:b/>
                <w:sz w:val="24"/>
                <w:szCs w:val="24"/>
              </w:rPr>
              <w:t>12.706</w:t>
            </w:r>
          </w:p>
        </w:tc>
        <w:tc>
          <w:tcPr>
            <w:tcW w:w="3461" w:type="dxa"/>
          </w:tcPr>
          <w:p w14:paraId="00A4B57E" w14:textId="77777777" w:rsidR="00805046" w:rsidRPr="006E7181" w:rsidRDefault="00805046" w:rsidP="00FC662D">
            <w:pPr>
              <w:jc w:val="both"/>
              <w:rPr>
                <w:rFonts w:ascii="Calibri" w:hAnsi="Calibri" w:cs="Calibri"/>
                <w:b/>
                <w:sz w:val="24"/>
                <w:szCs w:val="24"/>
              </w:rPr>
            </w:pPr>
            <w:r w:rsidRPr="006E7181">
              <w:rPr>
                <w:rFonts w:ascii="Calibri" w:hAnsi="Calibri" w:cs="Calibri"/>
                <w:b/>
                <w:sz w:val="24"/>
                <w:szCs w:val="24"/>
              </w:rPr>
              <w:t>Total</w:t>
            </w:r>
          </w:p>
        </w:tc>
        <w:tc>
          <w:tcPr>
            <w:tcW w:w="1336" w:type="dxa"/>
          </w:tcPr>
          <w:p w14:paraId="49D357D3" w14:textId="38A017B9" w:rsidR="00805046" w:rsidRPr="006E7181" w:rsidRDefault="00FC662D" w:rsidP="00805046">
            <w:pPr>
              <w:jc w:val="right"/>
              <w:rPr>
                <w:rFonts w:ascii="Calibri" w:hAnsi="Calibri" w:cs="Calibri"/>
                <w:b/>
                <w:sz w:val="24"/>
                <w:szCs w:val="24"/>
              </w:rPr>
            </w:pPr>
            <w:r w:rsidRPr="006E7181">
              <w:rPr>
                <w:rFonts w:ascii="Calibri" w:hAnsi="Calibri" w:cs="Calibri"/>
                <w:b/>
                <w:sz w:val="24"/>
                <w:szCs w:val="24"/>
              </w:rPr>
              <w:t>12.706</w:t>
            </w:r>
          </w:p>
        </w:tc>
      </w:tr>
    </w:tbl>
    <w:p w14:paraId="2E7BC680" w14:textId="7F6CF7E3" w:rsidR="00805046" w:rsidRPr="006E7181" w:rsidRDefault="00805046" w:rsidP="00A01904">
      <w:pPr>
        <w:spacing w:after="0" w:line="240" w:lineRule="auto"/>
        <w:jc w:val="both"/>
        <w:rPr>
          <w:rFonts w:ascii="Calibri" w:hAnsi="Calibri" w:cs="Calibri"/>
          <w:sz w:val="24"/>
          <w:szCs w:val="24"/>
        </w:rPr>
      </w:pPr>
    </w:p>
    <w:p w14:paraId="2BD4F13A" w14:textId="35338D54" w:rsidR="00731AE2" w:rsidRPr="006E7181" w:rsidRDefault="00731AE2" w:rsidP="00C62DA6">
      <w:pPr>
        <w:spacing w:after="0" w:line="240" w:lineRule="auto"/>
        <w:jc w:val="both"/>
        <w:rPr>
          <w:rFonts w:ascii="Calibri" w:hAnsi="Calibri" w:cs="Calibri"/>
          <w:sz w:val="24"/>
          <w:szCs w:val="24"/>
        </w:rPr>
      </w:pPr>
      <w:r w:rsidRPr="006E7181">
        <w:rPr>
          <w:rFonts w:ascii="Calibri" w:hAnsi="Calibri" w:cs="Calibri"/>
          <w:sz w:val="24"/>
          <w:szCs w:val="24"/>
        </w:rPr>
        <w:t xml:space="preserve">This shows that, using the government’s assumptions regarding </w:t>
      </w:r>
      <w:r w:rsidR="00C62DA6" w:rsidRPr="006E7181">
        <w:rPr>
          <w:rFonts w:ascii="Calibri" w:hAnsi="Calibri" w:cs="Calibri"/>
          <w:sz w:val="24"/>
          <w:szCs w:val="24"/>
        </w:rPr>
        <w:t xml:space="preserve">housing growth and increases in </w:t>
      </w:r>
      <w:r w:rsidR="00FC662D" w:rsidRPr="006E7181">
        <w:rPr>
          <w:rFonts w:ascii="Calibri" w:hAnsi="Calibri" w:cs="Calibri"/>
          <w:sz w:val="24"/>
          <w:szCs w:val="24"/>
        </w:rPr>
        <w:t xml:space="preserve">the average band D council tax amount, the council’s CSP for 2021/22 is the same in cash terms as for 2020/21. Together with employee and other costs increasing due to inflation, the table above </w:t>
      </w:r>
      <w:r w:rsidR="00C62DA6" w:rsidRPr="006E7181">
        <w:rPr>
          <w:rFonts w:ascii="Calibri" w:hAnsi="Calibri" w:cs="Calibri"/>
          <w:sz w:val="24"/>
          <w:szCs w:val="24"/>
        </w:rPr>
        <w:t>shows that the council’s funding has actually reduced in real terms.</w:t>
      </w:r>
      <w:r w:rsidRPr="006E7181">
        <w:rPr>
          <w:rFonts w:ascii="Calibri" w:hAnsi="Calibri" w:cs="Calibri"/>
          <w:sz w:val="24"/>
          <w:szCs w:val="24"/>
        </w:rPr>
        <w:t xml:space="preserve"> </w:t>
      </w:r>
    </w:p>
    <w:p w14:paraId="2337142A" w14:textId="77777777" w:rsidR="00731AE2" w:rsidRPr="006E7181" w:rsidRDefault="00731AE2" w:rsidP="00731AE2">
      <w:pPr>
        <w:spacing w:after="0" w:line="240" w:lineRule="auto"/>
        <w:jc w:val="both"/>
        <w:rPr>
          <w:rFonts w:ascii="Calibri" w:hAnsi="Calibri" w:cs="Calibri"/>
          <w:sz w:val="24"/>
          <w:szCs w:val="24"/>
        </w:rPr>
      </w:pPr>
    </w:p>
    <w:p w14:paraId="02D3A949" w14:textId="580C9F56" w:rsidR="00731AE2" w:rsidRPr="006E7181" w:rsidRDefault="00FC662D" w:rsidP="00731AE2">
      <w:pPr>
        <w:spacing w:after="0" w:line="240" w:lineRule="auto"/>
        <w:jc w:val="both"/>
        <w:rPr>
          <w:rFonts w:ascii="Calibri" w:hAnsi="Calibri" w:cs="Calibri"/>
          <w:sz w:val="24"/>
          <w:szCs w:val="24"/>
        </w:rPr>
      </w:pPr>
      <w:r w:rsidRPr="006E7181">
        <w:rPr>
          <w:rFonts w:ascii="Calibri" w:hAnsi="Calibri" w:cs="Calibri"/>
          <w:sz w:val="24"/>
          <w:szCs w:val="24"/>
        </w:rPr>
        <w:t>The above is based solely on the government’s projections. The reality around Council Tax is somewhat different from this. The table in section 1.1 shows that the actual Council Tax the council expects to be able to generate during 2021/22 will be £7.282m; £23,000 less than the government’s forecast. Factoring £7.282m into the table above, the council’s total spending power for 2021/22 is £12.683m; a reduction of 0.2%.</w:t>
      </w:r>
    </w:p>
    <w:p w14:paraId="77499967" w14:textId="77777777" w:rsidR="00FC662D" w:rsidRPr="006E7181" w:rsidRDefault="00FC662D" w:rsidP="00731AE2">
      <w:pPr>
        <w:spacing w:after="0" w:line="240" w:lineRule="auto"/>
        <w:jc w:val="both"/>
        <w:rPr>
          <w:rFonts w:ascii="Calibri" w:hAnsi="Calibri" w:cs="Calibri"/>
          <w:sz w:val="24"/>
          <w:szCs w:val="24"/>
        </w:rPr>
      </w:pPr>
    </w:p>
    <w:p w14:paraId="0D121104" w14:textId="4BE14911" w:rsidR="00731AE2" w:rsidRPr="006E7181" w:rsidRDefault="00731AE2" w:rsidP="00731AE2">
      <w:pPr>
        <w:spacing w:after="0" w:line="240" w:lineRule="auto"/>
        <w:jc w:val="both"/>
        <w:rPr>
          <w:rFonts w:ascii="Calibri" w:hAnsi="Calibri" w:cs="Calibri"/>
          <w:sz w:val="24"/>
          <w:szCs w:val="24"/>
        </w:rPr>
      </w:pPr>
      <w:r w:rsidRPr="006E7181">
        <w:rPr>
          <w:rFonts w:ascii="Calibri" w:hAnsi="Calibri" w:cs="Calibri"/>
          <w:sz w:val="24"/>
          <w:szCs w:val="24"/>
        </w:rPr>
        <w:t xml:space="preserve">The individual elements of the table are described within the </w:t>
      </w:r>
      <w:r w:rsidR="00DA2CA8" w:rsidRPr="006E7181">
        <w:rPr>
          <w:rFonts w:ascii="Calibri" w:hAnsi="Calibri" w:cs="Calibri"/>
          <w:sz w:val="24"/>
          <w:szCs w:val="24"/>
        </w:rPr>
        <w:t>section</w:t>
      </w:r>
      <w:r w:rsidRPr="006E7181">
        <w:rPr>
          <w:rFonts w:ascii="Calibri" w:hAnsi="Calibri" w:cs="Calibri"/>
          <w:sz w:val="24"/>
          <w:szCs w:val="24"/>
        </w:rPr>
        <w:t>s below.</w:t>
      </w:r>
    </w:p>
    <w:p w14:paraId="52510434" w14:textId="77777777" w:rsidR="00A01904" w:rsidRPr="006E7181" w:rsidRDefault="00A01904" w:rsidP="00A01904">
      <w:pPr>
        <w:spacing w:after="0" w:line="240" w:lineRule="auto"/>
        <w:jc w:val="both"/>
        <w:rPr>
          <w:rFonts w:ascii="Calibri" w:hAnsi="Calibri" w:cs="Calibri"/>
          <w:sz w:val="24"/>
          <w:szCs w:val="24"/>
        </w:rPr>
      </w:pPr>
    </w:p>
    <w:p w14:paraId="0D5BF27A" w14:textId="77777777" w:rsidR="00820AD0" w:rsidRPr="006E7181" w:rsidRDefault="00820AD0" w:rsidP="00C01D2B">
      <w:pPr>
        <w:pStyle w:val="ListParagraph"/>
        <w:numPr>
          <w:ilvl w:val="0"/>
          <w:numId w:val="25"/>
        </w:numPr>
        <w:spacing w:after="0" w:line="240" w:lineRule="auto"/>
        <w:jc w:val="both"/>
        <w:rPr>
          <w:rFonts w:ascii="Calibri" w:hAnsi="Calibri" w:cs="Calibri"/>
          <w:b/>
          <w:sz w:val="24"/>
          <w:szCs w:val="24"/>
          <w:u w:val="single"/>
        </w:rPr>
      </w:pPr>
      <w:r w:rsidRPr="006E7181">
        <w:rPr>
          <w:rFonts w:ascii="Calibri" w:hAnsi="Calibri" w:cs="Calibri"/>
          <w:b/>
          <w:sz w:val="24"/>
          <w:szCs w:val="24"/>
          <w:u w:val="single"/>
        </w:rPr>
        <w:t>Financial Landscape</w:t>
      </w:r>
    </w:p>
    <w:p w14:paraId="1B71DEAE" w14:textId="42411974" w:rsidR="003F2B4F" w:rsidRPr="006E7181" w:rsidRDefault="003F2B4F" w:rsidP="004325FE">
      <w:pPr>
        <w:tabs>
          <w:tab w:val="left" w:pos="1791"/>
        </w:tabs>
        <w:spacing w:after="0" w:line="240" w:lineRule="auto"/>
        <w:jc w:val="both"/>
        <w:rPr>
          <w:rFonts w:ascii="Calibri" w:hAnsi="Calibri" w:cs="Calibri"/>
          <w:sz w:val="24"/>
          <w:szCs w:val="24"/>
        </w:rPr>
      </w:pPr>
    </w:p>
    <w:p w14:paraId="7F47DF78" w14:textId="0FEEE828" w:rsidR="00936080" w:rsidRPr="006E7181" w:rsidRDefault="00A30DD0" w:rsidP="00936080">
      <w:pPr>
        <w:spacing w:after="0" w:line="240" w:lineRule="auto"/>
        <w:jc w:val="both"/>
        <w:rPr>
          <w:rFonts w:ascii="Calibri" w:hAnsi="Calibri" w:cs="Calibri"/>
          <w:sz w:val="24"/>
          <w:szCs w:val="24"/>
          <w:highlight w:val="yellow"/>
        </w:rPr>
      </w:pPr>
      <w:r w:rsidRPr="006E7181">
        <w:rPr>
          <w:rFonts w:ascii="Calibri" w:hAnsi="Calibri" w:cs="Calibri"/>
          <w:sz w:val="24"/>
          <w:szCs w:val="24"/>
        </w:rPr>
        <w:t xml:space="preserve">The government </w:t>
      </w:r>
      <w:r w:rsidR="00936080" w:rsidRPr="006E7181">
        <w:rPr>
          <w:rFonts w:ascii="Calibri" w:hAnsi="Calibri" w:cs="Calibri"/>
          <w:sz w:val="24"/>
          <w:szCs w:val="24"/>
        </w:rPr>
        <w:t xml:space="preserve">has had </w:t>
      </w:r>
      <w:r w:rsidRPr="006E7181">
        <w:rPr>
          <w:rFonts w:ascii="Calibri" w:hAnsi="Calibri" w:cs="Calibri"/>
          <w:sz w:val="24"/>
          <w:szCs w:val="24"/>
        </w:rPr>
        <w:t>plans to reform the local government finance system</w:t>
      </w:r>
      <w:r w:rsidR="00936080" w:rsidRPr="006E7181">
        <w:rPr>
          <w:rFonts w:ascii="Calibri" w:hAnsi="Calibri" w:cs="Calibri"/>
          <w:sz w:val="24"/>
          <w:szCs w:val="24"/>
        </w:rPr>
        <w:t xml:space="preserve"> for a number of years</w:t>
      </w:r>
      <w:r w:rsidRPr="006E7181">
        <w:rPr>
          <w:rFonts w:ascii="Calibri" w:hAnsi="Calibri" w:cs="Calibri"/>
          <w:sz w:val="24"/>
          <w:szCs w:val="24"/>
        </w:rPr>
        <w:t xml:space="preserve">. </w:t>
      </w:r>
      <w:r w:rsidR="00936080" w:rsidRPr="006E7181">
        <w:rPr>
          <w:rFonts w:ascii="Calibri" w:hAnsi="Calibri" w:cs="Calibri"/>
          <w:sz w:val="24"/>
          <w:szCs w:val="24"/>
        </w:rPr>
        <w:t>The government initially intended for these reforms to take effect from 2020/21, but delayed these to 2021/22 in light of Brexit. It has now delayed these reforms further to 2022/23 at the earliest in light of COVID-19. Given the additional year’s delay, the government plans to roll forward the 2020/21 settlement to 2021/22.</w:t>
      </w:r>
    </w:p>
    <w:p w14:paraId="5884B423" w14:textId="77777777" w:rsidR="00936080" w:rsidRPr="006E7181" w:rsidRDefault="00936080" w:rsidP="00A30DD0">
      <w:pPr>
        <w:spacing w:after="0" w:line="240" w:lineRule="auto"/>
        <w:jc w:val="both"/>
        <w:rPr>
          <w:rFonts w:ascii="Calibri" w:hAnsi="Calibri" w:cs="Calibri"/>
          <w:sz w:val="24"/>
          <w:szCs w:val="24"/>
        </w:rPr>
      </w:pPr>
    </w:p>
    <w:p w14:paraId="7A788110" w14:textId="355EB3ED" w:rsidR="00A30DD0" w:rsidRPr="006E7181" w:rsidRDefault="00D73B4D" w:rsidP="00A30DD0">
      <w:pPr>
        <w:spacing w:after="0" w:line="240" w:lineRule="auto"/>
        <w:jc w:val="both"/>
        <w:rPr>
          <w:rFonts w:ascii="Calibri" w:hAnsi="Calibri" w:cs="Calibri"/>
          <w:sz w:val="24"/>
          <w:szCs w:val="24"/>
        </w:rPr>
      </w:pPr>
      <w:r w:rsidRPr="006E7181">
        <w:rPr>
          <w:rFonts w:ascii="Calibri" w:hAnsi="Calibri" w:cs="Calibri"/>
          <w:sz w:val="24"/>
          <w:szCs w:val="24"/>
        </w:rPr>
        <w:t>The</w:t>
      </w:r>
      <w:r w:rsidR="00A30DD0" w:rsidRPr="006E7181">
        <w:rPr>
          <w:rFonts w:ascii="Calibri" w:hAnsi="Calibri" w:cs="Calibri"/>
          <w:sz w:val="24"/>
          <w:szCs w:val="24"/>
        </w:rPr>
        <w:t xml:space="preserve"> reforms </w:t>
      </w:r>
      <w:r w:rsidRPr="006E7181">
        <w:rPr>
          <w:rFonts w:ascii="Calibri" w:hAnsi="Calibri" w:cs="Calibri"/>
          <w:sz w:val="24"/>
          <w:szCs w:val="24"/>
        </w:rPr>
        <w:t xml:space="preserve">of the system are principally </w:t>
      </w:r>
      <w:r w:rsidR="00A30DD0" w:rsidRPr="006E7181">
        <w:rPr>
          <w:rFonts w:ascii="Calibri" w:hAnsi="Calibri" w:cs="Calibri"/>
          <w:sz w:val="24"/>
          <w:szCs w:val="24"/>
        </w:rPr>
        <w:t xml:space="preserve">to increase the proportion of </w:t>
      </w:r>
      <w:r w:rsidR="00B570D3" w:rsidRPr="006E7181">
        <w:rPr>
          <w:rFonts w:ascii="Calibri" w:hAnsi="Calibri" w:cs="Calibri"/>
          <w:sz w:val="24"/>
          <w:szCs w:val="24"/>
        </w:rPr>
        <w:t>non-domestic rates (NDR) (‘business rates’)</w:t>
      </w:r>
      <w:r w:rsidR="00A30DD0" w:rsidRPr="006E7181">
        <w:rPr>
          <w:rFonts w:ascii="Calibri" w:hAnsi="Calibri" w:cs="Calibri"/>
          <w:sz w:val="24"/>
          <w:szCs w:val="24"/>
        </w:rPr>
        <w:t xml:space="preserve"> retained locally; and to make fairer the government’s annual funding allocations for local authorities.</w:t>
      </w:r>
    </w:p>
    <w:p w14:paraId="7BFC4A6E" w14:textId="77777777" w:rsidR="00A30DD0" w:rsidRPr="006E7181" w:rsidRDefault="00A30DD0" w:rsidP="00A30DD0">
      <w:pPr>
        <w:spacing w:after="0" w:line="240" w:lineRule="auto"/>
        <w:jc w:val="both"/>
        <w:rPr>
          <w:rFonts w:ascii="Calibri" w:hAnsi="Calibri" w:cs="Calibri"/>
          <w:sz w:val="24"/>
          <w:szCs w:val="24"/>
          <w:highlight w:val="yellow"/>
        </w:rPr>
      </w:pPr>
    </w:p>
    <w:p w14:paraId="6F2F08EA" w14:textId="1B3C7E00" w:rsidR="00184E43" w:rsidRPr="006E7181" w:rsidRDefault="00D73B4D" w:rsidP="00A30DD0">
      <w:pPr>
        <w:spacing w:after="0" w:line="240" w:lineRule="auto"/>
        <w:jc w:val="both"/>
        <w:rPr>
          <w:rFonts w:ascii="Calibri" w:hAnsi="Calibri" w:cs="Calibri"/>
          <w:sz w:val="24"/>
          <w:szCs w:val="24"/>
        </w:rPr>
      </w:pPr>
      <w:r w:rsidRPr="006E7181">
        <w:rPr>
          <w:rFonts w:ascii="Calibri" w:hAnsi="Calibri" w:cs="Calibri"/>
          <w:sz w:val="24"/>
          <w:szCs w:val="24"/>
        </w:rPr>
        <w:t xml:space="preserve">The impact of the government’s decision to delay the reform to the system has been positive on the funding position of Newark and Sherwood District Council. The delay in re-setting the NDR baseline </w:t>
      </w:r>
      <w:r w:rsidR="00184E43" w:rsidRPr="006E7181">
        <w:rPr>
          <w:rFonts w:ascii="Calibri" w:hAnsi="Calibri" w:cs="Calibri"/>
          <w:sz w:val="24"/>
          <w:szCs w:val="24"/>
        </w:rPr>
        <w:t>has meant that expected NDR income in 2020/21 and 2021/22 is around £3m more in each year than was expected in the 2019/</w:t>
      </w:r>
      <w:r w:rsidRPr="006E7181">
        <w:rPr>
          <w:rFonts w:ascii="Calibri" w:hAnsi="Calibri" w:cs="Calibri"/>
          <w:sz w:val="24"/>
          <w:szCs w:val="24"/>
        </w:rPr>
        <w:t>23</w:t>
      </w:r>
      <w:r w:rsidR="00184E43" w:rsidRPr="006E7181">
        <w:rPr>
          <w:rFonts w:ascii="Calibri" w:hAnsi="Calibri" w:cs="Calibri"/>
          <w:sz w:val="24"/>
          <w:szCs w:val="24"/>
        </w:rPr>
        <w:t xml:space="preserve"> MTFP approved on 7 March 2019. This includes surpluses not forecasted for within the 2019/23 MTFP.</w:t>
      </w:r>
    </w:p>
    <w:p w14:paraId="19B5AC13" w14:textId="77777777" w:rsidR="00184E43" w:rsidRPr="006E7181" w:rsidRDefault="00184E43" w:rsidP="00A30DD0">
      <w:pPr>
        <w:spacing w:after="0" w:line="240" w:lineRule="auto"/>
        <w:jc w:val="both"/>
        <w:rPr>
          <w:rFonts w:ascii="Calibri" w:hAnsi="Calibri" w:cs="Calibri"/>
          <w:sz w:val="24"/>
          <w:szCs w:val="24"/>
          <w:highlight w:val="yellow"/>
        </w:rPr>
      </w:pPr>
    </w:p>
    <w:p w14:paraId="07EECE64" w14:textId="5019C909" w:rsidR="00A30DD0" w:rsidRPr="006E7181" w:rsidRDefault="00A30DD0" w:rsidP="00A30DD0">
      <w:pPr>
        <w:spacing w:after="0" w:line="240" w:lineRule="auto"/>
        <w:jc w:val="both"/>
        <w:rPr>
          <w:rFonts w:ascii="Calibri" w:hAnsi="Calibri" w:cs="Calibri"/>
          <w:sz w:val="24"/>
          <w:szCs w:val="24"/>
        </w:rPr>
      </w:pPr>
      <w:r w:rsidRPr="006E7181">
        <w:rPr>
          <w:rFonts w:ascii="Calibri" w:hAnsi="Calibri" w:cs="Calibri"/>
          <w:sz w:val="24"/>
          <w:szCs w:val="24"/>
        </w:rPr>
        <w:lastRenderedPageBreak/>
        <w:t xml:space="preserve">The government </w:t>
      </w:r>
      <w:r w:rsidR="005475DF" w:rsidRPr="006E7181">
        <w:rPr>
          <w:rFonts w:ascii="Calibri" w:hAnsi="Calibri" w:cs="Calibri"/>
          <w:sz w:val="24"/>
          <w:szCs w:val="24"/>
        </w:rPr>
        <w:t xml:space="preserve">has not </w:t>
      </w:r>
      <w:r w:rsidR="00D73B4D" w:rsidRPr="006E7181">
        <w:rPr>
          <w:rFonts w:ascii="Calibri" w:hAnsi="Calibri" w:cs="Calibri"/>
          <w:sz w:val="24"/>
          <w:szCs w:val="24"/>
        </w:rPr>
        <w:t xml:space="preserve">yet </w:t>
      </w:r>
      <w:r w:rsidR="005475DF" w:rsidRPr="006E7181">
        <w:rPr>
          <w:rFonts w:ascii="Calibri" w:hAnsi="Calibri" w:cs="Calibri"/>
          <w:sz w:val="24"/>
          <w:szCs w:val="24"/>
        </w:rPr>
        <w:t xml:space="preserve">indicated when it </w:t>
      </w:r>
      <w:r w:rsidRPr="006E7181">
        <w:rPr>
          <w:rFonts w:ascii="Calibri" w:hAnsi="Calibri" w:cs="Calibri"/>
          <w:sz w:val="24"/>
          <w:szCs w:val="24"/>
        </w:rPr>
        <w:t xml:space="preserve">plans to carry out a multi-year Spending Review to enable the reformed </w:t>
      </w:r>
      <w:r w:rsidR="0074421E" w:rsidRPr="006E7181">
        <w:rPr>
          <w:rFonts w:ascii="Calibri" w:hAnsi="Calibri" w:cs="Calibri"/>
          <w:sz w:val="24"/>
          <w:szCs w:val="24"/>
        </w:rPr>
        <w:t xml:space="preserve">systems for </w:t>
      </w:r>
      <w:r w:rsidRPr="006E7181">
        <w:rPr>
          <w:rFonts w:ascii="Calibri" w:hAnsi="Calibri" w:cs="Calibri"/>
          <w:sz w:val="24"/>
          <w:szCs w:val="24"/>
        </w:rPr>
        <w:t xml:space="preserve">business rates retention </w:t>
      </w:r>
      <w:r w:rsidR="0074421E" w:rsidRPr="006E7181">
        <w:rPr>
          <w:rFonts w:ascii="Calibri" w:hAnsi="Calibri" w:cs="Calibri"/>
          <w:sz w:val="24"/>
          <w:szCs w:val="24"/>
        </w:rPr>
        <w:t xml:space="preserve">and annual funding allocations </w:t>
      </w:r>
      <w:r w:rsidRPr="006E7181">
        <w:rPr>
          <w:rFonts w:ascii="Calibri" w:hAnsi="Calibri" w:cs="Calibri"/>
          <w:sz w:val="24"/>
          <w:szCs w:val="24"/>
        </w:rPr>
        <w:t>to be implemented</w:t>
      </w:r>
      <w:r w:rsidR="00D73B4D" w:rsidRPr="006E7181">
        <w:rPr>
          <w:rFonts w:ascii="Calibri" w:hAnsi="Calibri" w:cs="Calibri"/>
          <w:sz w:val="24"/>
          <w:szCs w:val="24"/>
        </w:rPr>
        <w:t xml:space="preserve">. The Chancellor may set this out in his budget on </w:t>
      </w:r>
      <w:r w:rsidR="005475DF" w:rsidRPr="006E7181">
        <w:rPr>
          <w:rFonts w:ascii="Calibri" w:hAnsi="Calibri" w:cs="Calibri"/>
          <w:sz w:val="24"/>
          <w:szCs w:val="24"/>
        </w:rPr>
        <w:t>3 March 2021</w:t>
      </w:r>
      <w:r w:rsidRPr="006E7181">
        <w:rPr>
          <w:rFonts w:ascii="Calibri" w:hAnsi="Calibri" w:cs="Calibri"/>
          <w:sz w:val="24"/>
          <w:szCs w:val="24"/>
        </w:rPr>
        <w:t>.</w:t>
      </w:r>
    </w:p>
    <w:p w14:paraId="6F70801B" w14:textId="77777777" w:rsidR="000436B8" w:rsidRPr="006E7181" w:rsidRDefault="000436B8" w:rsidP="00A30DD0">
      <w:pPr>
        <w:spacing w:after="0" w:line="240" w:lineRule="auto"/>
        <w:jc w:val="both"/>
        <w:rPr>
          <w:rFonts w:ascii="Calibri" w:hAnsi="Calibri" w:cs="Calibri"/>
          <w:sz w:val="24"/>
          <w:szCs w:val="24"/>
          <w:highlight w:val="yellow"/>
        </w:rPr>
      </w:pPr>
    </w:p>
    <w:p w14:paraId="49EF8B56" w14:textId="67BDE7ED" w:rsidR="0035079E" w:rsidRPr="006E7181" w:rsidRDefault="00780A7F" w:rsidP="00780A7F">
      <w:pPr>
        <w:tabs>
          <w:tab w:val="left" w:pos="1791"/>
        </w:tabs>
        <w:spacing w:after="0" w:line="240" w:lineRule="auto"/>
        <w:jc w:val="both"/>
        <w:rPr>
          <w:rFonts w:ascii="Calibri" w:hAnsi="Calibri" w:cs="Calibri"/>
          <w:sz w:val="24"/>
          <w:szCs w:val="24"/>
        </w:rPr>
      </w:pPr>
      <w:r w:rsidRPr="006E7181">
        <w:rPr>
          <w:rFonts w:ascii="Calibri" w:hAnsi="Calibri" w:cs="Calibri"/>
          <w:sz w:val="24"/>
          <w:szCs w:val="24"/>
        </w:rPr>
        <w:t xml:space="preserve">As it is not known how exactly the local government finance system </w:t>
      </w:r>
      <w:r w:rsidR="00D73B4D" w:rsidRPr="006E7181">
        <w:rPr>
          <w:rFonts w:ascii="Calibri" w:hAnsi="Calibri" w:cs="Calibri"/>
          <w:sz w:val="24"/>
          <w:szCs w:val="24"/>
        </w:rPr>
        <w:t xml:space="preserve">will </w:t>
      </w:r>
      <w:r w:rsidRPr="006E7181">
        <w:rPr>
          <w:rFonts w:ascii="Calibri" w:hAnsi="Calibri" w:cs="Calibri"/>
          <w:sz w:val="24"/>
          <w:szCs w:val="24"/>
        </w:rPr>
        <w:t xml:space="preserve">change or from when these changes will take effect from, the council’s current modelling </w:t>
      </w:r>
      <w:r w:rsidR="00D73B4D" w:rsidRPr="006E7181">
        <w:rPr>
          <w:rFonts w:ascii="Calibri" w:hAnsi="Calibri" w:cs="Calibri"/>
          <w:sz w:val="24"/>
          <w:szCs w:val="24"/>
        </w:rPr>
        <w:t>of funding projections for</w:t>
      </w:r>
      <w:r w:rsidR="005475DF" w:rsidRPr="006E7181">
        <w:rPr>
          <w:rFonts w:ascii="Calibri" w:hAnsi="Calibri" w:cs="Calibri"/>
          <w:sz w:val="24"/>
          <w:szCs w:val="24"/>
        </w:rPr>
        <w:t xml:space="preserve"> 2022/23</w:t>
      </w:r>
      <w:r w:rsidRPr="006E7181">
        <w:rPr>
          <w:rFonts w:ascii="Calibri" w:hAnsi="Calibri" w:cs="Calibri"/>
          <w:sz w:val="24"/>
          <w:szCs w:val="24"/>
        </w:rPr>
        <w:t xml:space="preserve"> and future years </w:t>
      </w:r>
      <w:r w:rsidR="00D73B4D" w:rsidRPr="006E7181">
        <w:rPr>
          <w:rFonts w:ascii="Calibri" w:hAnsi="Calibri" w:cs="Calibri"/>
          <w:sz w:val="24"/>
          <w:szCs w:val="24"/>
        </w:rPr>
        <w:t>are</w:t>
      </w:r>
      <w:r w:rsidRPr="006E7181">
        <w:rPr>
          <w:rFonts w:ascii="Calibri" w:hAnsi="Calibri" w:cs="Calibri"/>
          <w:sz w:val="24"/>
          <w:szCs w:val="24"/>
        </w:rPr>
        <w:t xml:space="preserve"> subject to </w:t>
      </w:r>
      <w:r w:rsidR="00D73B4D" w:rsidRPr="006E7181">
        <w:rPr>
          <w:rFonts w:ascii="Calibri" w:hAnsi="Calibri" w:cs="Calibri"/>
          <w:sz w:val="24"/>
          <w:szCs w:val="24"/>
        </w:rPr>
        <w:t>high</w:t>
      </w:r>
      <w:r w:rsidR="0035079E" w:rsidRPr="006E7181">
        <w:rPr>
          <w:rFonts w:ascii="Calibri" w:hAnsi="Calibri" w:cs="Calibri"/>
          <w:sz w:val="24"/>
          <w:szCs w:val="24"/>
        </w:rPr>
        <w:t xml:space="preserve"> </w:t>
      </w:r>
      <w:r w:rsidRPr="006E7181">
        <w:rPr>
          <w:rFonts w:ascii="Calibri" w:hAnsi="Calibri" w:cs="Calibri"/>
          <w:sz w:val="24"/>
          <w:szCs w:val="24"/>
        </w:rPr>
        <w:t>level</w:t>
      </w:r>
      <w:r w:rsidR="0035079E" w:rsidRPr="006E7181">
        <w:rPr>
          <w:rFonts w:ascii="Calibri" w:hAnsi="Calibri" w:cs="Calibri"/>
          <w:sz w:val="24"/>
          <w:szCs w:val="24"/>
        </w:rPr>
        <w:t>s</w:t>
      </w:r>
      <w:r w:rsidRPr="006E7181">
        <w:rPr>
          <w:rFonts w:ascii="Calibri" w:hAnsi="Calibri" w:cs="Calibri"/>
          <w:sz w:val="24"/>
          <w:szCs w:val="24"/>
        </w:rPr>
        <w:t xml:space="preserve"> of volatility.</w:t>
      </w:r>
      <w:r w:rsidR="00EC1B59" w:rsidRPr="006E7181">
        <w:rPr>
          <w:rFonts w:ascii="Calibri" w:hAnsi="Calibri" w:cs="Calibri"/>
          <w:sz w:val="24"/>
          <w:szCs w:val="24"/>
        </w:rPr>
        <w:t xml:space="preserve"> </w:t>
      </w:r>
      <w:r w:rsidR="00C40E73" w:rsidRPr="006E7181">
        <w:rPr>
          <w:rFonts w:ascii="Calibri" w:hAnsi="Calibri" w:cs="Calibri"/>
          <w:sz w:val="24"/>
          <w:szCs w:val="24"/>
        </w:rPr>
        <w:t xml:space="preserve">The Council continues to liaise with external consultants to </w:t>
      </w:r>
      <w:r w:rsidR="00D73B4D" w:rsidRPr="006E7181">
        <w:rPr>
          <w:rFonts w:ascii="Calibri" w:hAnsi="Calibri" w:cs="Calibri"/>
          <w:sz w:val="24"/>
          <w:szCs w:val="24"/>
        </w:rPr>
        <w:t xml:space="preserve">provide advice and technical support on </w:t>
      </w:r>
      <w:r w:rsidR="00C40E73" w:rsidRPr="006E7181">
        <w:rPr>
          <w:rFonts w:ascii="Calibri" w:hAnsi="Calibri" w:cs="Calibri"/>
          <w:sz w:val="24"/>
          <w:szCs w:val="24"/>
        </w:rPr>
        <w:t>the forecasting of future funding levels.</w:t>
      </w:r>
    </w:p>
    <w:p w14:paraId="05C14214" w14:textId="77777777" w:rsidR="0035079E" w:rsidRPr="006E7181" w:rsidRDefault="0035079E" w:rsidP="00780A7F">
      <w:pPr>
        <w:tabs>
          <w:tab w:val="left" w:pos="1791"/>
        </w:tabs>
        <w:spacing w:after="0" w:line="240" w:lineRule="auto"/>
        <w:jc w:val="both"/>
        <w:rPr>
          <w:rFonts w:ascii="Calibri" w:hAnsi="Calibri" w:cs="Calibri"/>
          <w:sz w:val="24"/>
          <w:szCs w:val="24"/>
          <w:highlight w:val="yellow"/>
        </w:rPr>
      </w:pPr>
    </w:p>
    <w:p w14:paraId="6210B8F4" w14:textId="77777777" w:rsidR="00C471F1" w:rsidRPr="006E7181" w:rsidRDefault="0035079E" w:rsidP="00780A7F">
      <w:pPr>
        <w:tabs>
          <w:tab w:val="left" w:pos="1791"/>
        </w:tabs>
        <w:spacing w:after="0" w:line="240" w:lineRule="auto"/>
        <w:jc w:val="both"/>
        <w:rPr>
          <w:rFonts w:ascii="Calibri" w:hAnsi="Calibri" w:cs="Calibri"/>
          <w:sz w:val="24"/>
          <w:szCs w:val="24"/>
        </w:rPr>
      </w:pPr>
      <w:r w:rsidRPr="006E7181">
        <w:rPr>
          <w:rFonts w:ascii="Calibri" w:hAnsi="Calibri" w:cs="Calibri"/>
          <w:sz w:val="24"/>
          <w:szCs w:val="24"/>
        </w:rPr>
        <w:t xml:space="preserve">It is expected, however, that the government’s changes to </w:t>
      </w:r>
      <w:r w:rsidR="00EC1B59" w:rsidRPr="006E7181">
        <w:rPr>
          <w:rFonts w:ascii="Calibri" w:hAnsi="Calibri" w:cs="Calibri"/>
          <w:sz w:val="24"/>
          <w:szCs w:val="24"/>
        </w:rPr>
        <w:t xml:space="preserve">the local government finance system </w:t>
      </w:r>
      <w:r w:rsidRPr="006E7181">
        <w:rPr>
          <w:rFonts w:ascii="Calibri" w:hAnsi="Calibri" w:cs="Calibri"/>
          <w:sz w:val="24"/>
          <w:szCs w:val="24"/>
        </w:rPr>
        <w:t xml:space="preserve">will incorporate transitional arrangements where appropriate, and that changes will be made </w:t>
      </w:r>
      <w:r w:rsidR="00EC1B59" w:rsidRPr="006E7181">
        <w:rPr>
          <w:rFonts w:ascii="Calibri" w:hAnsi="Calibri" w:cs="Calibri"/>
          <w:sz w:val="24"/>
          <w:szCs w:val="24"/>
        </w:rPr>
        <w:t>manageable for individual authorities or classes of authorities.</w:t>
      </w:r>
    </w:p>
    <w:p w14:paraId="3694519E" w14:textId="77777777" w:rsidR="00780A7F" w:rsidRPr="006E7181" w:rsidRDefault="00780A7F" w:rsidP="00780A7F">
      <w:pPr>
        <w:tabs>
          <w:tab w:val="left" w:pos="1791"/>
        </w:tabs>
        <w:spacing w:after="0" w:line="240" w:lineRule="auto"/>
        <w:jc w:val="both"/>
        <w:rPr>
          <w:rFonts w:ascii="Calibri" w:hAnsi="Calibri" w:cs="Calibri"/>
          <w:sz w:val="24"/>
          <w:szCs w:val="24"/>
          <w:highlight w:val="yellow"/>
        </w:rPr>
      </w:pPr>
    </w:p>
    <w:p w14:paraId="29A61C5D" w14:textId="66CFD6A7" w:rsidR="00985F03" w:rsidRPr="006E7181" w:rsidRDefault="00FC662D" w:rsidP="003F2B4F">
      <w:pPr>
        <w:spacing w:after="0" w:line="240" w:lineRule="auto"/>
        <w:jc w:val="both"/>
        <w:rPr>
          <w:rFonts w:ascii="Calibri" w:hAnsi="Calibri" w:cs="Calibri"/>
          <w:sz w:val="24"/>
          <w:szCs w:val="24"/>
        </w:rPr>
      </w:pPr>
      <w:r w:rsidRPr="006E7181">
        <w:rPr>
          <w:rFonts w:ascii="Calibri" w:hAnsi="Calibri" w:cs="Calibri"/>
          <w:sz w:val="24"/>
          <w:szCs w:val="24"/>
        </w:rPr>
        <w:t>Throughout the remainder of 2020/21 and in 2021/22, officers will closely monitor the government’s announcements relating to the local government finance system and assess the implications of these on the council’s funding for 2021/22 and future years.</w:t>
      </w:r>
    </w:p>
    <w:p w14:paraId="4E6ABAE8" w14:textId="77777777" w:rsidR="00FC662D" w:rsidRPr="006E7181" w:rsidRDefault="00FC662D" w:rsidP="003F2B4F">
      <w:pPr>
        <w:spacing w:after="0" w:line="240" w:lineRule="auto"/>
        <w:jc w:val="both"/>
        <w:rPr>
          <w:rFonts w:ascii="Calibri" w:hAnsi="Calibri" w:cs="Calibri"/>
          <w:sz w:val="24"/>
          <w:szCs w:val="24"/>
        </w:rPr>
      </w:pPr>
    </w:p>
    <w:p w14:paraId="649AE909" w14:textId="77777777" w:rsidR="00820AD0" w:rsidRPr="006E7181" w:rsidRDefault="00820AD0" w:rsidP="00C01D2B">
      <w:pPr>
        <w:pStyle w:val="ListParagraph"/>
        <w:numPr>
          <w:ilvl w:val="0"/>
          <w:numId w:val="25"/>
        </w:numPr>
        <w:spacing w:after="0" w:line="240" w:lineRule="auto"/>
        <w:jc w:val="both"/>
        <w:rPr>
          <w:rFonts w:ascii="Calibri" w:hAnsi="Calibri" w:cs="Calibri"/>
          <w:b/>
          <w:sz w:val="24"/>
          <w:szCs w:val="24"/>
          <w:u w:val="single"/>
        </w:rPr>
      </w:pPr>
      <w:r w:rsidRPr="006E7181">
        <w:rPr>
          <w:rFonts w:ascii="Calibri" w:hAnsi="Calibri" w:cs="Calibri"/>
          <w:b/>
          <w:sz w:val="24"/>
          <w:szCs w:val="24"/>
          <w:u w:val="single"/>
        </w:rPr>
        <w:t>Fair Funding Review</w:t>
      </w:r>
    </w:p>
    <w:p w14:paraId="25EAE287" w14:textId="77777777" w:rsidR="003F2B4F" w:rsidRPr="006E7181" w:rsidRDefault="003F2B4F" w:rsidP="003F2B4F">
      <w:pPr>
        <w:spacing w:after="0" w:line="240" w:lineRule="auto"/>
        <w:jc w:val="both"/>
        <w:rPr>
          <w:rFonts w:ascii="Calibri" w:hAnsi="Calibri" w:cs="Calibri"/>
          <w:sz w:val="24"/>
          <w:szCs w:val="24"/>
        </w:rPr>
      </w:pPr>
    </w:p>
    <w:p w14:paraId="3F0109DE" w14:textId="77777777" w:rsidR="004577FB" w:rsidRPr="006E7181" w:rsidRDefault="00C845D1" w:rsidP="003F2B4F">
      <w:pPr>
        <w:spacing w:after="0" w:line="240" w:lineRule="auto"/>
        <w:jc w:val="both"/>
        <w:rPr>
          <w:rFonts w:ascii="Calibri" w:hAnsi="Calibri" w:cs="Calibri"/>
          <w:sz w:val="24"/>
          <w:szCs w:val="24"/>
        </w:rPr>
      </w:pPr>
      <w:r w:rsidRPr="006E7181">
        <w:rPr>
          <w:rFonts w:ascii="Calibri" w:hAnsi="Calibri" w:cs="Calibri"/>
          <w:sz w:val="24"/>
          <w:szCs w:val="24"/>
        </w:rPr>
        <w:t xml:space="preserve">The government is reviewing how it assesses the relative needs and resources of </w:t>
      </w:r>
      <w:r w:rsidR="00574EF7" w:rsidRPr="006E7181">
        <w:rPr>
          <w:rFonts w:ascii="Calibri" w:hAnsi="Calibri" w:cs="Calibri"/>
          <w:sz w:val="24"/>
          <w:szCs w:val="24"/>
        </w:rPr>
        <w:t xml:space="preserve">English local authorities, so that it can distribute funding to councils based on a more robust and up-to-date approach. Its review (the Fair Funding Review) aims to address </w:t>
      </w:r>
      <w:r w:rsidRPr="006E7181">
        <w:rPr>
          <w:rFonts w:ascii="Calibri" w:hAnsi="Calibri" w:cs="Calibri"/>
          <w:sz w:val="24"/>
          <w:szCs w:val="24"/>
        </w:rPr>
        <w:t xml:space="preserve">concerns that the current formula </w:t>
      </w:r>
      <w:r w:rsidR="0074421E" w:rsidRPr="006E7181">
        <w:rPr>
          <w:rFonts w:ascii="Calibri" w:hAnsi="Calibri" w:cs="Calibri"/>
          <w:sz w:val="24"/>
          <w:szCs w:val="24"/>
        </w:rPr>
        <w:t xml:space="preserve">for determining each council’s Baseline Funding Level (BFL) </w:t>
      </w:r>
      <w:r w:rsidRPr="006E7181">
        <w:rPr>
          <w:rFonts w:ascii="Calibri" w:hAnsi="Calibri" w:cs="Calibri"/>
          <w:sz w:val="24"/>
          <w:szCs w:val="24"/>
        </w:rPr>
        <w:t>is unfair, out of date and overly complex.</w:t>
      </w:r>
    </w:p>
    <w:p w14:paraId="25E465AA" w14:textId="77777777" w:rsidR="004577FB" w:rsidRPr="006E7181" w:rsidRDefault="004577FB" w:rsidP="003F2B4F">
      <w:pPr>
        <w:spacing w:after="0" w:line="240" w:lineRule="auto"/>
        <w:jc w:val="both"/>
        <w:rPr>
          <w:rFonts w:ascii="Calibri" w:hAnsi="Calibri" w:cs="Calibri"/>
          <w:sz w:val="24"/>
          <w:szCs w:val="24"/>
        </w:rPr>
      </w:pPr>
    </w:p>
    <w:p w14:paraId="461CE055" w14:textId="099C23DF" w:rsidR="0074421E" w:rsidRPr="006E7181" w:rsidRDefault="004577FB" w:rsidP="003F2B4F">
      <w:pPr>
        <w:spacing w:after="0" w:line="240" w:lineRule="auto"/>
        <w:jc w:val="both"/>
        <w:rPr>
          <w:rFonts w:ascii="Calibri" w:hAnsi="Calibri" w:cs="Calibri"/>
          <w:sz w:val="24"/>
          <w:szCs w:val="24"/>
        </w:rPr>
      </w:pPr>
      <w:r w:rsidRPr="006E7181">
        <w:rPr>
          <w:rFonts w:ascii="Calibri" w:hAnsi="Calibri" w:cs="Calibri"/>
          <w:sz w:val="24"/>
          <w:szCs w:val="24"/>
        </w:rPr>
        <w:t>The government now plans to use an updated approach to distributing funding to councils from 202</w:t>
      </w:r>
      <w:r w:rsidR="000A4D03" w:rsidRPr="006E7181">
        <w:rPr>
          <w:rFonts w:ascii="Calibri" w:hAnsi="Calibri" w:cs="Calibri"/>
          <w:sz w:val="24"/>
          <w:szCs w:val="24"/>
        </w:rPr>
        <w:t>3/24</w:t>
      </w:r>
      <w:r w:rsidRPr="006E7181">
        <w:rPr>
          <w:rFonts w:ascii="Calibri" w:hAnsi="Calibri" w:cs="Calibri"/>
          <w:sz w:val="24"/>
          <w:szCs w:val="24"/>
        </w:rPr>
        <w:t>.</w:t>
      </w:r>
    </w:p>
    <w:p w14:paraId="5CD6F1D9" w14:textId="77777777" w:rsidR="0074421E" w:rsidRPr="006E7181" w:rsidRDefault="0074421E" w:rsidP="003F2B4F">
      <w:pPr>
        <w:spacing w:after="0" w:line="240" w:lineRule="auto"/>
        <w:jc w:val="both"/>
        <w:rPr>
          <w:rFonts w:ascii="Calibri" w:hAnsi="Calibri" w:cs="Calibri"/>
          <w:sz w:val="24"/>
          <w:szCs w:val="24"/>
        </w:rPr>
      </w:pPr>
    </w:p>
    <w:p w14:paraId="3D08EAEC" w14:textId="77777777" w:rsidR="00624B1D" w:rsidRPr="006E7181" w:rsidRDefault="00624B1D" w:rsidP="00624B1D">
      <w:pPr>
        <w:spacing w:after="0" w:line="240" w:lineRule="auto"/>
        <w:jc w:val="both"/>
        <w:rPr>
          <w:rFonts w:ascii="Calibri" w:hAnsi="Calibri" w:cs="Calibri"/>
          <w:sz w:val="24"/>
          <w:szCs w:val="24"/>
        </w:rPr>
      </w:pPr>
      <w:r w:rsidRPr="006E7181">
        <w:rPr>
          <w:rFonts w:ascii="Calibri" w:hAnsi="Calibri" w:cs="Calibri"/>
          <w:sz w:val="24"/>
          <w:szCs w:val="24"/>
        </w:rPr>
        <w:t>The review will broadly focus on three main areas:</w:t>
      </w:r>
    </w:p>
    <w:p w14:paraId="1A293874" w14:textId="77777777" w:rsidR="00624B1D" w:rsidRPr="006E7181" w:rsidRDefault="00624B1D" w:rsidP="00624B1D">
      <w:pPr>
        <w:spacing w:after="0" w:line="240" w:lineRule="auto"/>
        <w:jc w:val="both"/>
        <w:rPr>
          <w:rFonts w:ascii="Calibri" w:hAnsi="Calibri" w:cs="Calibri"/>
          <w:sz w:val="24"/>
          <w:szCs w:val="24"/>
        </w:rPr>
      </w:pPr>
    </w:p>
    <w:p w14:paraId="3A677004" w14:textId="77777777" w:rsidR="00624B1D" w:rsidRPr="006E7181" w:rsidRDefault="00624B1D" w:rsidP="006E7181">
      <w:pPr>
        <w:pStyle w:val="ListParagraph"/>
        <w:numPr>
          <w:ilvl w:val="0"/>
          <w:numId w:val="13"/>
        </w:numPr>
        <w:spacing w:after="0" w:line="240" w:lineRule="auto"/>
        <w:ind w:left="426" w:hanging="426"/>
        <w:jc w:val="both"/>
        <w:rPr>
          <w:rFonts w:ascii="Calibri" w:hAnsi="Calibri" w:cs="Calibri"/>
          <w:sz w:val="24"/>
          <w:szCs w:val="24"/>
        </w:rPr>
      </w:pPr>
      <w:r w:rsidRPr="006E7181">
        <w:rPr>
          <w:rFonts w:ascii="Calibri" w:hAnsi="Calibri" w:cs="Calibri"/>
          <w:sz w:val="24"/>
          <w:szCs w:val="24"/>
        </w:rPr>
        <w:t>relative needs;</w:t>
      </w:r>
    </w:p>
    <w:p w14:paraId="2D4113EF" w14:textId="77777777" w:rsidR="00624B1D" w:rsidRPr="006E7181" w:rsidRDefault="00624B1D" w:rsidP="006E7181">
      <w:pPr>
        <w:pStyle w:val="ListParagraph"/>
        <w:numPr>
          <w:ilvl w:val="0"/>
          <w:numId w:val="13"/>
        </w:numPr>
        <w:spacing w:after="0" w:line="240" w:lineRule="auto"/>
        <w:ind w:left="426" w:hanging="426"/>
        <w:jc w:val="both"/>
        <w:rPr>
          <w:rFonts w:ascii="Calibri" w:hAnsi="Calibri" w:cs="Calibri"/>
          <w:sz w:val="24"/>
          <w:szCs w:val="24"/>
        </w:rPr>
      </w:pPr>
      <w:r w:rsidRPr="006E7181">
        <w:rPr>
          <w:rFonts w:ascii="Calibri" w:hAnsi="Calibri" w:cs="Calibri"/>
          <w:sz w:val="24"/>
          <w:szCs w:val="24"/>
        </w:rPr>
        <w:t xml:space="preserve">relative resources, and </w:t>
      </w:r>
    </w:p>
    <w:p w14:paraId="34A6806E" w14:textId="77777777" w:rsidR="00624B1D" w:rsidRPr="006E7181" w:rsidRDefault="00624B1D" w:rsidP="006E7181">
      <w:pPr>
        <w:pStyle w:val="ListParagraph"/>
        <w:numPr>
          <w:ilvl w:val="0"/>
          <w:numId w:val="13"/>
        </w:numPr>
        <w:spacing w:after="0" w:line="240" w:lineRule="auto"/>
        <w:ind w:left="426" w:hanging="426"/>
        <w:jc w:val="both"/>
        <w:rPr>
          <w:rFonts w:ascii="Calibri" w:hAnsi="Calibri" w:cs="Calibri"/>
          <w:sz w:val="24"/>
          <w:szCs w:val="24"/>
        </w:rPr>
      </w:pPr>
      <w:r w:rsidRPr="006E7181">
        <w:rPr>
          <w:rFonts w:ascii="Calibri" w:hAnsi="Calibri" w:cs="Calibri"/>
          <w:sz w:val="24"/>
          <w:szCs w:val="24"/>
        </w:rPr>
        <w:t>transitional arrangements.</w:t>
      </w:r>
    </w:p>
    <w:p w14:paraId="7299D62C" w14:textId="77777777" w:rsidR="00624B1D" w:rsidRPr="006E7181" w:rsidRDefault="00624B1D" w:rsidP="003F2B4F">
      <w:pPr>
        <w:spacing w:after="0" w:line="240" w:lineRule="auto"/>
        <w:jc w:val="both"/>
        <w:rPr>
          <w:rFonts w:ascii="Calibri" w:hAnsi="Calibri" w:cs="Calibri"/>
          <w:sz w:val="24"/>
          <w:szCs w:val="24"/>
        </w:rPr>
      </w:pPr>
    </w:p>
    <w:p w14:paraId="12BA4A80" w14:textId="77777777" w:rsidR="00930E85" w:rsidRPr="006E7181" w:rsidRDefault="00930E85" w:rsidP="003F2B4F">
      <w:pPr>
        <w:spacing w:after="0" w:line="240" w:lineRule="auto"/>
        <w:jc w:val="both"/>
        <w:rPr>
          <w:rFonts w:ascii="Calibri" w:hAnsi="Calibri" w:cs="Calibri"/>
          <w:sz w:val="24"/>
          <w:szCs w:val="24"/>
        </w:rPr>
      </w:pPr>
      <w:r w:rsidRPr="006E7181">
        <w:rPr>
          <w:rFonts w:ascii="Calibri" w:hAnsi="Calibri" w:cs="Calibri"/>
          <w:sz w:val="24"/>
          <w:szCs w:val="24"/>
        </w:rPr>
        <w:t xml:space="preserve">Relative needs relates to the demand for particular council services, </w:t>
      </w:r>
      <w:r w:rsidR="00922F4C" w:rsidRPr="006E7181">
        <w:rPr>
          <w:rFonts w:ascii="Calibri" w:hAnsi="Calibri" w:cs="Calibri"/>
          <w:sz w:val="24"/>
          <w:szCs w:val="24"/>
        </w:rPr>
        <w:t>and</w:t>
      </w:r>
      <w:r w:rsidRPr="006E7181">
        <w:rPr>
          <w:rFonts w:ascii="Calibri" w:hAnsi="Calibri" w:cs="Calibri"/>
          <w:sz w:val="24"/>
          <w:szCs w:val="24"/>
        </w:rPr>
        <w:t xml:space="preserve"> relative resources </w:t>
      </w:r>
      <w:r w:rsidR="00922F4C" w:rsidRPr="006E7181">
        <w:rPr>
          <w:rFonts w:ascii="Calibri" w:hAnsi="Calibri" w:cs="Calibri"/>
          <w:sz w:val="24"/>
          <w:szCs w:val="24"/>
        </w:rPr>
        <w:t>to the ability for councils to raise their own income</w:t>
      </w:r>
      <w:r w:rsidR="0012505C" w:rsidRPr="006E7181">
        <w:rPr>
          <w:rFonts w:ascii="Calibri" w:hAnsi="Calibri" w:cs="Calibri"/>
          <w:sz w:val="24"/>
          <w:szCs w:val="24"/>
        </w:rPr>
        <w:t xml:space="preserve"> from sources such as council tax</w:t>
      </w:r>
      <w:r w:rsidR="00922F4C" w:rsidRPr="006E7181">
        <w:rPr>
          <w:rFonts w:ascii="Calibri" w:hAnsi="Calibri" w:cs="Calibri"/>
          <w:sz w:val="24"/>
          <w:szCs w:val="24"/>
        </w:rPr>
        <w:t>.</w:t>
      </w:r>
    </w:p>
    <w:p w14:paraId="0FC8D55D" w14:textId="77777777" w:rsidR="00930E85" w:rsidRPr="006E7181" w:rsidRDefault="00930E85" w:rsidP="003F2B4F">
      <w:pPr>
        <w:spacing w:after="0" w:line="240" w:lineRule="auto"/>
        <w:jc w:val="both"/>
        <w:rPr>
          <w:rFonts w:ascii="Calibri" w:hAnsi="Calibri" w:cs="Calibri"/>
          <w:sz w:val="24"/>
          <w:szCs w:val="24"/>
        </w:rPr>
      </w:pPr>
    </w:p>
    <w:p w14:paraId="26AE017E" w14:textId="77777777" w:rsidR="0050750A" w:rsidRPr="006E7181" w:rsidRDefault="00C504E3" w:rsidP="003F2B4F">
      <w:pPr>
        <w:spacing w:after="0" w:line="240" w:lineRule="auto"/>
        <w:jc w:val="both"/>
        <w:rPr>
          <w:rFonts w:ascii="Calibri" w:hAnsi="Calibri" w:cs="Calibri"/>
          <w:sz w:val="24"/>
          <w:szCs w:val="24"/>
        </w:rPr>
      </w:pPr>
      <w:r w:rsidRPr="006E7181">
        <w:rPr>
          <w:rFonts w:ascii="Calibri" w:hAnsi="Calibri" w:cs="Calibri"/>
          <w:sz w:val="24"/>
          <w:szCs w:val="24"/>
        </w:rPr>
        <w:t>T</w:t>
      </w:r>
      <w:r w:rsidR="00600EED" w:rsidRPr="006E7181">
        <w:rPr>
          <w:rFonts w:ascii="Calibri" w:hAnsi="Calibri" w:cs="Calibri"/>
          <w:sz w:val="24"/>
          <w:szCs w:val="24"/>
        </w:rPr>
        <w:t xml:space="preserve">he </w:t>
      </w:r>
      <w:r w:rsidR="001700C5" w:rsidRPr="006E7181">
        <w:rPr>
          <w:rFonts w:ascii="Calibri" w:hAnsi="Calibri" w:cs="Calibri"/>
          <w:sz w:val="24"/>
          <w:szCs w:val="24"/>
        </w:rPr>
        <w:t xml:space="preserve">assessment of </w:t>
      </w:r>
      <w:r w:rsidR="00600EED" w:rsidRPr="006E7181">
        <w:rPr>
          <w:rFonts w:ascii="Calibri" w:hAnsi="Calibri" w:cs="Calibri"/>
          <w:sz w:val="24"/>
          <w:szCs w:val="24"/>
        </w:rPr>
        <w:t xml:space="preserve">relative needs </w:t>
      </w:r>
      <w:r w:rsidR="00930E85" w:rsidRPr="006E7181">
        <w:rPr>
          <w:rFonts w:ascii="Calibri" w:hAnsi="Calibri" w:cs="Calibri"/>
          <w:sz w:val="24"/>
          <w:szCs w:val="24"/>
        </w:rPr>
        <w:t xml:space="preserve">for </w:t>
      </w:r>
      <w:r w:rsidR="00CD1F3D" w:rsidRPr="006E7181">
        <w:rPr>
          <w:rFonts w:ascii="Calibri" w:hAnsi="Calibri" w:cs="Calibri"/>
          <w:sz w:val="24"/>
          <w:szCs w:val="24"/>
        </w:rPr>
        <w:t>shire district councils</w:t>
      </w:r>
      <w:r w:rsidR="00600EED" w:rsidRPr="006E7181">
        <w:rPr>
          <w:rFonts w:ascii="Calibri" w:hAnsi="Calibri" w:cs="Calibri"/>
          <w:sz w:val="24"/>
          <w:szCs w:val="24"/>
        </w:rPr>
        <w:t xml:space="preserve"> </w:t>
      </w:r>
      <w:r w:rsidRPr="006E7181">
        <w:rPr>
          <w:rFonts w:ascii="Calibri" w:hAnsi="Calibri" w:cs="Calibri"/>
          <w:sz w:val="24"/>
          <w:szCs w:val="24"/>
        </w:rPr>
        <w:t>is expected to be</w:t>
      </w:r>
      <w:r w:rsidR="001700C5" w:rsidRPr="006E7181">
        <w:rPr>
          <w:rFonts w:ascii="Calibri" w:hAnsi="Calibri" w:cs="Calibri"/>
          <w:sz w:val="24"/>
          <w:szCs w:val="24"/>
        </w:rPr>
        <w:t xml:space="preserve"> </w:t>
      </w:r>
      <w:r w:rsidRPr="006E7181">
        <w:rPr>
          <w:rFonts w:ascii="Calibri" w:hAnsi="Calibri" w:cs="Calibri"/>
          <w:sz w:val="24"/>
          <w:szCs w:val="24"/>
        </w:rPr>
        <w:t xml:space="preserve">driven mainly </w:t>
      </w:r>
      <w:r w:rsidR="00600EED" w:rsidRPr="006E7181">
        <w:rPr>
          <w:rFonts w:ascii="Calibri" w:hAnsi="Calibri" w:cs="Calibri"/>
          <w:sz w:val="24"/>
          <w:szCs w:val="24"/>
        </w:rPr>
        <w:t>b</w:t>
      </w:r>
      <w:r w:rsidR="00930E85" w:rsidRPr="006E7181">
        <w:rPr>
          <w:rFonts w:ascii="Calibri" w:hAnsi="Calibri" w:cs="Calibri"/>
          <w:sz w:val="24"/>
          <w:szCs w:val="24"/>
        </w:rPr>
        <w:t xml:space="preserve">y population. </w:t>
      </w:r>
      <w:r w:rsidR="001700C5" w:rsidRPr="006E7181">
        <w:rPr>
          <w:rFonts w:ascii="Calibri" w:hAnsi="Calibri" w:cs="Calibri"/>
          <w:sz w:val="24"/>
          <w:szCs w:val="24"/>
        </w:rPr>
        <w:t xml:space="preserve">Put more simply, </w:t>
      </w:r>
      <w:r w:rsidR="0064545B" w:rsidRPr="006E7181">
        <w:rPr>
          <w:rFonts w:ascii="Calibri" w:hAnsi="Calibri" w:cs="Calibri"/>
          <w:sz w:val="24"/>
          <w:szCs w:val="24"/>
        </w:rPr>
        <w:t xml:space="preserve">shire district councils with more people </w:t>
      </w:r>
      <w:r w:rsidRPr="006E7181">
        <w:rPr>
          <w:rFonts w:ascii="Calibri" w:hAnsi="Calibri" w:cs="Calibri"/>
          <w:sz w:val="24"/>
          <w:szCs w:val="24"/>
        </w:rPr>
        <w:t>will be expected to</w:t>
      </w:r>
      <w:r w:rsidR="0064545B" w:rsidRPr="006E7181">
        <w:rPr>
          <w:rFonts w:ascii="Calibri" w:hAnsi="Calibri" w:cs="Calibri"/>
          <w:sz w:val="24"/>
          <w:szCs w:val="24"/>
        </w:rPr>
        <w:t xml:space="preserve"> receive more money</w:t>
      </w:r>
      <w:r w:rsidRPr="006E7181">
        <w:rPr>
          <w:rFonts w:ascii="Calibri" w:hAnsi="Calibri" w:cs="Calibri"/>
          <w:sz w:val="24"/>
          <w:szCs w:val="24"/>
        </w:rPr>
        <w:t xml:space="preserve"> from government</w:t>
      </w:r>
      <w:r w:rsidR="00220F59" w:rsidRPr="006E7181">
        <w:rPr>
          <w:rFonts w:ascii="Calibri" w:hAnsi="Calibri" w:cs="Calibri"/>
          <w:sz w:val="24"/>
          <w:szCs w:val="24"/>
        </w:rPr>
        <w:t>, all other things being equal.</w:t>
      </w:r>
    </w:p>
    <w:p w14:paraId="7C7BF4CB" w14:textId="77777777" w:rsidR="0050750A" w:rsidRPr="006E7181" w:rsidRDefault="0050750A" w:rsidP="003F2B4F">
      <w:pPr>
        <w:spacing w:after="0" w:line="240" w:lineRule="auto"/>
        <w:jc w:val="both"/>
        <w:rPr>
          <w:rFonts w:ascii="Calibri" w:hAnsi="Calibri" w:cs="Calibri"/>
          <w:sz w:val="16"/>
          <w:szCs w:val="16"/>
        </w:rPr>
      </w:pPr>
    </w:p>
    <w:p w14:paraId="3A6B0E87" w14:textId="77777777" w:rsidR="001700C5" w:rsidRPr="006E7181" w:rsidRDefault="00C504E3" w:rsidP="003F2B4F">
      <w:pPr>
        <w:spacing w:after="0" w:line="240" w:lineRule="auto"/>
        <w:jc w:val="both"/>
        <w:rPr>
          <w:rFonts w:ascii="Calibri" w:hAnsi="Calibri" w:cs="Calibri"/>
          <w:sz w:val="24"/>
          <w:szCs w:val="24"/>
        </w:rPr>
      </w:pPr>
      <w:r w:rsidRPr="006E7181">
        <w:rPr>
          <w:rFonts w:ascii="Calibri" w:hAnsi="Calibri" w:cs="Calibri"/>
          <w:sz w:val="24"/>
          <w:szCs w:val="24"/>
        </w:rPr>
        <w:t xml:space="preserve">An Area Cost Adjustment </w:t>
      </w:r>
      <w:r w:rsidR="00220F59" w:rsidRPr="006E7181">
        <w:rPr>
          <w:rFonts w:ascii="Calibri" w:hAnsi="Calibri" w:cs="Calibri"/>
          <w:sz w:val="24"/>
          <w:szCs w:val="24"/>
        </w:rPr>
        <w:t xml:space="preserve">(ACA) </w:t>
      </w:r>
      <w:r w:rsidRPr="006E7181">
        <w:rPr>
          <w:rFonts w:ascii="Calibri" w:hAnsi="Calibri" w:cs="Calibri"/>
          <w:sz w:val="24"/>
          <w:szCs w:val="24"/>
        </w:rPr>
        <w:t>will be applied</w:t>
      </w:r>
      <w:r w:rsidR="0050750A" w:rsidRPr="006E7181">
        <w:rPr>
          <w:rFonts w:ascii="Calibri" w:hAnsi="Calibri" w:cs="Calibri"/>
          <w:sz w:val="24"/>
          <w:szCs w:val="24"/>
        </w:rPr>
        <w:t xml:space="preserve"> to the assessment of relative needs</w:t>
      </w:r>
      <w:r w:rsidR="00220F59" w:rsidRPr="006E7181">
        <w:rPr>
          <w:rFonts w:ascii="Calibri" w:hAnsi="Calibri" w:cs="Calibri"/>
          <w:sz w:val="24"/>
          <w:szCs w:val="24"/>
        </w:rPr>
        <w:t xml:space="preserve">. Put more simply, </w:t>
      </w:r>
      <w:r w:rsidR="000D1AEB" w:rsidRPr="006E7181">
        <w:rPr>
          <w:rFonts w:ascii="Calibri" w:hAnsi="Calibri" w:cs="Calibri"/>
          <w:sz w:val="24"/>
          <w:szCs w:val="24"/>
        </w:rPr>
        <w:t>the government’s funding for councils will consider factors which affect how much councils must spend to deliver services</w:t>
      </w:r>
      <w:r w:rsidR="00220F59" w:rsidRPr="006E7181">
        <w:rPr>
          <w:rFonts w:ascii="Calibri" w:hAnsi="Calibri" w:cs="Calibri"/>
          <w:sz w:val="24"/>
          <w:szCs w:val="24"/>
        </w:rPr>
        <w:t xml:space="preserve">, all other things being equal. The ACA is </w:t>
      </w:r>
      <w:r w:rsidR="004A3A60" w:rsidRPr="006E7181">
        <w:rPr>
          <w:rFonts w:ascii="Calibri" w:hAnsi="Calibri" w:cs="Calibri"/>
          <w:sz w:val="24"/>
          <w:szCs w:val="24"/>
        </w:rPr>
        <w:t xml:space="preserve">expected to </w:t>
      </w:r>
      <w:r w:rsidR="00937422" w:rsidRPr="006E7181">
        <w:rPr>
          <w:rFonts w:ascii="Calibri" w:hAnsi="Calibri" w:cs="Calibri"/>
          <w:sz w:val="24"/>
          <w:szCs w:val="24"/>
        </w:rPr>
        <w:t>include the following three factors:</w:t>
      </w:r>
    </w:p>
    <w:p w14:paraId="38191168" w14:textId="77777777" w:rsidR="0050750A" w:rsidRPr="006E7181" w:rsidRDefault="0050750A" w:rsidP="003F2B4F">
      <w:pPr>
        <w:spacing w:after="0" w:line="240" w:lineRule="auto"/>
        <w:jc w:val="both"/>
        <w:rPr>
          <w:rFonts w:ascii="Calibri" w:hAnsi="Calibri" w:cs="Calibri"/>
          <w:sz w:val="24"/>
          <w:szCs w:val="24"/>
        </w:rPr>
      </w:pPr>
    </w:p>
    <w:p w14:paraId="34BD9DBF" w14:textId="77777777" w:rsidR="0050750A" w:rsidRPr="006E7181" w:rsidRDefault="00937422" w:rsidP="006E7181">
      <w:pPr>
        <w:pStyle w:val="ListParagraph"/>
        <w:numPr>
          <w:ilvl w:val="0"/>
          <w:numId w:val="14"/>
        </w:numPr>
        <w:spacing w:after="0" w:line="240" w:lineRule="auto"/>
        <w:ind w:left="426" w:hanging="426"/>
        <w:jc w:val="both"/>
        <w:rPr>
          <w:rFonts w:ascii="Calibri" w:hAnsi="Calibri" w:cs="Calibri"/>
          <w:sz w:val="24"/>
          <w:szCs w:val="24"/>
        </w:rPr>
      </w:pPr>
      <w:r w:rsidRPr="006E7181">
        <w:rPr>
          <w:rFonts w:ascii="Calibri" w:hAnsi="Calibri" w:cs="Calibri"/>
          <w:sz w:val="24"/>
          <w:szCs w:val="24"/>
        </w:rPr>
        <w:t>Rates Cost Adjustment</w:t>
      </w:r>
      <w:r w:rsidR="0050750A" w:rsidRPr="006E7181">
        <w:rPr>
          <w:rFonts w:ascii="Calibri" w:hAnsi="Calibri" w:cs="Calibri"/>
          <w:sz w:val="24"/>
          <w:szCs w:val="24"/>
        </w:rPr>
        <w:t>;</w:t>
      </w:r>
    </w:p>
    <w:p w14:paraId="69596F7E" w14:textId="77777777" w:rsidR="0050750A" w:rsidRPr="006E7181" w:rsidRDefault="00937422" w:rsidP="006E7181">
      <w:pPr>
        <w:pStyle w:val="ListParagraph"/>
        <w:numPr>
          <w:ilvl w:val="0"/>
          <w:numId w:val="14"/>
        </w:numPr>
        <w:spacing w:after="0" w:line="240" w:lineRule="auto"/>
        <w:ind w:left="426" w:hanging="426"/>
        <w:jc w:val="both"/>
        <w:rPr>
          <w:rFonts w:ascii="Calibri" w:hAnsi="Calibri" w:cs="Calibri"/>
          <w:sz w:val="24"/>
          <w:szCs w:val="24"/>
        </w:rPr>
      </w:pPr>
      <w:r w:rsidRPr="006E7181">
        <w:rPr>
          <w:rFonts w:ascii="Calibri" w:hAnsi="Calibri" w:cs="Calibri"/>
          <w:sz w:val="24"/>
          <w:szCs w:val="24"/>
        </w:rPr>
        <w:t>Labour C</w:t>
      </w:r>
      <w:r w:rsidR="0050750A" w:rsidRPr="006E7181">
        <w:rPr>
          <w:rFonts w:ascii="Calibri" w:hAnsi="Calibri" w:cs="Calibri"/>
          <w:sz w:val="24"/>
          <w:szCs w:val="24"/>
        </w:rPr>
        <w:t>ost</w:t>
      </w:r>
      <w:r w:rsidRPr="006E7181">
        <w:rPr>
          <w:rFonts w:ascii="Calibri" w:hAnsi="Calibri" w:cs="Calibri"/>
          <w:sz w:val="24"/>
          <w:szCs w:val="24"/>
        </w:rPr>
        <w:t xml:space="preserve"> Adjustment</w:t>
      </w:r>
      <w:r w:rsidR="0050750A" w:rsidRPr="006E7181">
        <w:rPr>
          <w:rFonts w:ascii="Calibri" w:hAnsi="Calibri" w:cs="Calibri"/>
          <w:sz w:val="24"/>
          <w:szCs w:val="24"/>
        </w:rPr>
        <w:t xml:space="preserve">; and </w:t>
      </w:r>
    </w:p>
    <w:p w14:paraId="27171D13" w14:textId="77777777" w:rsidR="0050750A" w:rsidRPr="006E7181" w:rsidRDefault="00937422" w:rsidP="006E7181">
      <w:pPr>
        <w:pStyle w:val="ListParagraph"/>
        <w:numPr>
          <w:ilvl w:val="0"/>
          <w:numId w:val="14"/>
        </w:numPr>
        <w:spacing w:after="0" w:line="240" w:lineRule="auto"/>
        <w:ind w:left="426" w:hanging="426"/>
        <w:jc w:val="both"/>
        <w:rPr>
          <w:rFonts w:ascii="Calibri" w:hAnsi="Calibri" w:cs="Calibri"/>
          <w:sz w:val="24"/>
          <w:szCs w:val="24"/>
        </w:rPr>
      </w:pPr>
      <w:r w:rsidRPr="006E7181">
        <w:rPr>
          <w:rFonts w:ascii="Calibri" w:hAnsi="Calibri" w:cs="Calibri"/>
          <w:sz w:val="24"/>
          <w:szCs w:val="24"/>
        </w:rPr>
        <w:t>Remoteness Adjustment.</w:t>
      </w:r>
    </w:p>
    <w:p w14:paraId="3CC335BF" w14:textId="77777777" w:rsidR="0050750A" w:rsidRPr="006E7181" w:rsidRDefault="0050750A" w:rsidP="003F2B4F">
      <w:pPr>
        <w:spacing w:after="0" w:line="240" w:lineRule="auto"/>
        <w:jc w:val="both"/>
        <w:rPr>
          <w:rFonts w:ascii="Calibri" w:hAnsi="Calibri" w:cs="Calibri"/>
          <w:sz w:val="24"/>
          <w:szCs w:val="24"/>
        </w:rPr>
      </w:pPr>
    </w:p>
    <w:p w14:paraId="27F1C40B" w14:textId="77777777" w:rsidR="0050750A" w:rsidRPr="006E7181" w:rsidRDefault="00937422" w:rsidP="003F2B4F">
      <w:pPr>
        <w:spacing w:after="0" w:line="240" w:lineRule="auto"/>
        <w:jc w:val="both"/>
        <w:rPr>
          <w:rFonts w:ascii="Calibri" w:hAnsi="Calibri" w:cs="Calibri"/>
          <w:sz w:val="24"/>
          <w:szCs w:val="24"/>
        </w:rPr>
      </w:pPr>
      <w:r w:rsidRPr="006E7181">
        <w:rPr>
          <w:rFonts w:ascii="Calibri" w:hAnsi="Calibri" w:cs="Calibri"/>
          <w:sz w:val="24"/>
          <w:szCs w:val="24"/>
        </w:rPr>
        <w:lastRenderedPageBreak/>
        <w:t xml:space="preserve">A Rates Cost Adjustment relates to how much councils spend on </w:t>
      </w:r>
      <w:r w:rsidR="000D1AEB" w:rsidRPr="006E7181">
        <w:rPr>
          <w:rFonts w:ascii="Calibri" w:hAnsi="Calibri" w:cs="Calibri"/>
          <w:sz w:val="24"/>
          <w:szCs w:val="24"/>
        </w:rPr>
        <w:t xml:space="preserve">the </w:t>
      </w:r>
      <w:r w:rsidRPr="006E7181">
        <w:rPr>
          <w:rFonts w:ascii="Calibri" w:hAnsi="Calibri" w:cs="Calibri"/>
          <w:sz w:val="24"/>
          <w:szCs w:val="24"/>
        </w:rPr>
        <w:t xml:space="preserve">premises </w:t>
      </w:r>
      <w:r w:rsidR="000D1AEB" w:rsidRPr="006E7181">
        <w:rPr>
          <w:rFonts w:ascii="Calibri" w:hAnsi="Calibri" w:cs="Calibri"/>
          <w:sz w:val="24"/>
          <w:szCs w:val="24"/>
        </w:rPr>
        <w:t>they use</w:t>
      </w:r>
      <w:r w:rsidRPr="006E7181">
        <w:rPr>
          <w:rFonts w:ascii="Calibri" w:hAnsi="Calibri" w:cs="Calibri"/>
          <w:sz w:val="24"/>
          <w:szCs w:val="24"/>
        </w:rPr>
        <w:t xml:space="preserve"> to deliver services.</w:t>
      </w:r>
    </w:p>
    <w:p w14:paraId="00FAA3CE" w14:textId="77777777" w:rsidR="00937422" w:rsidRPr="006E7181" w:rsidRDefault="00937422" w:rsidP="003F2B4F">
      <w:pPr>
        <w:spacing w:after="0" w:line="240" w:lineRule="auto"/>
        <w:jc w:val="both"/>
        <w:rPr>
          <w:rFonts w:ascii="Calibri" w:hAnsi="Calibri" w:cs="Calibri"/>
          <w:sz w:val="24"/>
          <w:szCs w:val="24"/>
        </w:rPr>
      </w:pPr>
    </w:p>
    <w:p w14:paraId="2A6AC617" w14:textId="08755B26" w:rsidR="0074421E" w:rsidRPr="006E7181" w:rsidRDefault="0074421E" w:rsidP="0074421E">
      <w:pPr>
        <w:spacing w:after="0" w:line="240" w:lineRule="auto"/>
        <w:jc w:val="both"/>
        <w:rPr>
          <w:rFonts w:ascii="Calibri" w:hAnsi="Calibri" w:cs="Calibri"/>
          <w:sz w:val="24"/>
          <w:szCs w:val="24"/>
        </w:rPr>
      </w:pPr>
      <w:r w:rsidRPr="006E7181">
        <w:rPr>
          <w:rFonts w:ascii="Calibri" w:hAnsi="Calibri" w:cs="Calibri"/>
          <w:sz w:val="24"/>
          <w:szCs w:val="24"/>
        </w:rPr>
        <w:t xml:space="preserve">The Fair Funding Review is important </w:t>
      </w:r>
      <w:r w:rsidR="00A05915" w:rsidRPr="006E7181">
        <w:rPr>
          <w:rFonts w:ascii="Calibri" w:hAnsi="Calibri" w:cs="Calibri"/>
          <w:sz w:val="24"/>
          <w:szCs w:val="24"/>
        </w:rPr>
        <w:t xml:space="preserve">because it will affect </w:t>
      </w:r>
      <w:r w:rsidR="000D1AEB" w:rsidRPr="006E7181">
        <w:rPr>
          <w:rFonts w:ascii="Calibri" w:hAnsi="Calibri" w:cs="Calibri"/>
          <w:sz w:val="24"/>
          <w:szCs w:val="24"/>
        </w:rPr>
        <w:t>the amount of BFL the government will give the council in future years, and thus al</w:t>
      </w:r>
      <w:r w:rsidR="00A15D48" w:rsidRPr="006E7181">
        <w:rPr>
          <w:rFonts w:ascii="Calibri" w:hAnsi="Calibri" w:cs="Calibri"/>
          <w:sz w:val="24"/>
          <w:szCs w:val="24"/>
        </w:rPr>
        <w:t>so the amount of business rates</w:t>
      </w:r>
      <w:r w:rsidR="000D1AEB" w:rsidRPr="006E7181">
        <w:rPr>
          <w:rFonts w:ascii="Calibri" w:hAnsi="Calibri" w:cs="Calibri"/>
          <w:sz w:val="24"/>
          <w:szCs w:val="24"/>
        </w:rPr>
        <w:t xml:space="preserve"> the council can retain. </w:t>
      </w:r>
      <w:r w:rsidR="00FC662D" w:rsidRPr="006E7181">
        <w:rPr>
          <w:rFonts w:ascii="Calibri" w:hAnsi="Calibri" w:cs="Calibri"/>
          <w:sz w:val="24"/>
          <w:szCs w:val="24"/>
        </w:rPr>
        <w:t xml:space="preserve">As per the table in section 1.1, business rates are expected to account for at least a third of the </w:t>
      </w:r>
      <w:r w:rsidR="005A1AFF" w:rsidRPr="006E7181">
        <w:rPr>
          <w:rFonts w:ascii="Calibri" w:hAnsi="Calibri" w:cs="Calibri"/>
          <w:sz w:val="24"/>
          <w:szCs w:val="24"/>
        </w:rPr>
        <w:t>council’s total expenditure (excluding capital charges) in each year of the council’s MTFP.</w:t>
      </w:r>
    </w:p>
    <w:p w14:paraId="5D3E394C" w14:textId="77777777" w:rsidR="003F2B4F" w:rsidRPr="006E7181" w:rsidRDefault="003F2B4F" w:rsidP="003F2B4F">
      <w:pPr>
        <w:spacing w:after="0" w:line="240" w:lineRule="auto"/>
        <w:jc w:val="both"/>
        <w:rPr>
          <w:rFonts w:ascii="Calibri" w:hAnsi="Calibri" w:cs="Calibri"/>
          <w:sz w:val="24"/>
          <w:szCs w:val="24"/>
        </w:rPr>
      </w:pPr>
    </w:p>
    <w:p w14:paraId="3728EEE4" w14:textId="77777777" w:rsidR="00820AD0" w:rsidRPr="006E7181" w:rsidRDefault="00820AD0" w:rsidP="00C01D2B">
      <w:pPr>
        <w:pStyle w:val="ListParagraph"/>
        <w:numPr>
          <w:ilvl w:val="0"/>
          <w:numId w:val="25"/>
        </w:numPr>
        <w:spacing w:after="0" w:line="240" w:lineRule="auto"/>
        <w:jc w:val="both"/>
        <w:rPr>
          <w:rFonts w:ascii="Calibri" w:hAnsi="Calibri" w:cs="Calibri"/>
          <w:b/>
          <w:sz w:val="24"/>
          <w:szCs w:val="24"/>
          <w:u w:val="single"/>
        </w:rPr>
      </w:pPr>
      <w:bookmarkStart w:id="1" w:name="_Ref32165983"/>
      <w:r w:rsidRPr="006E7181">
        <w:rPr>
          <w:rFonts w:ascii="Calibri" w:hAnsi="Calibri" w:cs="Calibri"/>
          <w:b/>
          <w:sz w:val="24"/>
          <w:szCs w:val="24"/>
          <w:u w:val="single"/>
        </w:rPr>
        <w:t>Retained Business Rates</w:t>
      </w:r>
      <w:bookmarkEnd w:id="1"/>
    </w:p>
    <w:p w14:paraId="38616D8E" w14:textId="77777777" w:rsidR="003F2B4F" w:rsidRPr="006E7181" w:rsidRDefault="003F2B4F" w:rsidP="003F2B4F">
      <w:pPr>
        <w:spacing w:after="0" w:line="240" w:lineRule="auto"/>
        <w:jc w:val="both"/>
        <w:rPr>
          <w:rFonts w:ascii="Calibri" w:hAnsi="Calibri" w:cs="Calibri"/>
          <w:sz w:val="24"/>
          <w:szCs w:val="24"/>
        </w:rPr>
      </w:pPr>
    </w:p>
    <w:p w14:paraId="0CB4BA6E" w14:textId="77777777" w:rsidR="005303FE" w:rsidRPr="006E7181" w:rsidRDefault="009929FC" w:rsidP="009929FC">
      <w:pPr>
        <w:spacing w:after="0" w:line="240" w:lineRule="auto"/>
        <w:jc w:val="both"/>
        <w:rPr>
          <w:rFonts w:ascii="Calibri" w:hAnsi="Calibri" w:cs="Calibri"/>
          <w:sz w:val="24"/>
          <w:szCs w:val="24"/>
        </w:rPr>
      </w:pPr>
      <w:r w:rsidRPr="006E7181">
        <w:rPr>
          <w:rFonts w:ascii="Calibri" w:hAnsi="Calibri" w:cs="Calibri"/>
          <w:sz w:val="24"/>
          <w:szCs w:val="24"/>
        </w:rPr>
        <w:t xml:space="preserve">The introduction of the </w:t>
      </w:r>
      <w:r w:rsidR="00AB319C" w:rsidRPr="006E7181">
        <w:rPr>
          <w:rFonts w:ascii="Calibri" w:hAnsi="Calibri" w:cs="Calibri"/>
          <w:sz w:val="24"/>
          <w:szCs w:val="24"/>
        </w:rPr>
        <w:t xml:space="preserve">current </w:t>
      </w:r>
      <w:r w:rsidRPr="006E7181">
        <w:rPr>
          <w:rFonts w:ascii="Calibri" w:hAnsi="Calibri" w:cs="Calibri"/>
          <w:sz w:val="24"/>
          <w:szCs w:val="24"/>
        </w:rPr>
        <w:t xml:space="preserve">50% business rates retention system in 2013/14 has allowed councils </w:t>
      </w:r>
      <w:r w:rsidR="005303FE" w:rsidRPr="006E7181">
        <w:rPr>
          <w:rFonts w:ascii="Calibri" w:hAnsi="Calibri" w:cs="Calibri"/>
          <w:sz w:val="24"/>
          <w:szCs w:val="24"/>
        </w:rPr>
        <w:t xml:space="preserve">which have increased their locally raised business rates income since this time </w:t>
      </w:r>
      <w:r w:rsidRPr="006E7181">
        <w:rPr>
          <w:rFonts w:ascii="Calibri" w:hAnsi="Calibri" w:cs="Calibri"/>
          <w:sz w:val="24"/>
          <w:szCs w:val="24"/>
        </w:rPr>
        <w:t>to benefit from the additional income generated.</w:t>
      </w:r>
    </w:p>
    <w:p w14:paraId="0C60B946" w14:textId="77777777" w:rsidR="00CF557E" w:rsidRPr="006E7181" w:rsidRDefault="00CF557E" w:rsidP="009929FC">
      <w:pPr>
        <w:spacing w:after="0" w:line="240" w:lineRule="auto"/>
        <w:jc w:val="both"/>
        <w:rPr>
          <w:rFonts w:ascii="Calibri" w:hAnsi="Calibri" w:cs="Calibri"/>
          <w:sz w:val="24"/>
          <w:szCs w:val="24"/>
        </w:rPr>
      </w:pPr>
    </w:p>
    <w:p w14:paraId="75B06574" w14:textId="68E068BA" w:rsidR="001806A9" w:rsidRPr="006E7181" w:rsidRDefault="00CF557E" w:rsidP="00CF557E">
      <w:pPr>
        <w:spacing w:after="0" w:line="240" w:lineRule="auto"/>
        <w:jc w:val="both"/>
        <w:rPr>
          <w:rFonts w:ascii="Calibri" w:hAnsi="Calibri" w:cs="Calibri"/>
          <w:sz w:val="24"/>
          <w:szCs w:val="24"/>
        </w:rPr>
      </w:pPr>
      <w:r w:rsidRPr="006E7181">
        <w:rPr>
          <w:rFonts w:ascii="Calibri" w:hAnsi="Calibri" w:cs="Calibri"/>
          <w:sz w:val="24"/>
          <w:szCs w:val="24"/>
        </w:rPr>
        <w:t>The government plans to implement a reformed business rates retention system</w:t>
      </w:r>
      <w:r w:rsidR="00176154" w:rsidRPr="006E7181">
        <w:rPr>
          <w:rFonts w:ascii="Calibri" w:hAnsi="Calibri" w:cs="Calibri"/>
          <w:sz w:val="24"/>
          <w:szCs w:val="24"/>
        </w:rPr>
        <w:t>, though for changes not to take place until 2022 at the earliest</w:t>
      </w:r>
      <w:r w:rsidR="001806A9" w:rsidRPr="006E7181">
        <w:rPr>
          <w:rFonts w:ascii="Calibri" w:hAnsi="Calibri" w:cs="Calibri"/>
          <w:sz w:val="24"/>
          <w:szCs w:val="24"/>
        </w:rPr>
        <w:t>. The reforms aim to:</w:t>
      </w:r>
    </w:p>
    <w:p w14:paraId="0B3107BC" w14:textId="77777777" w:rsidR="001806A9" w:rsidRPr="006E7181" w:rsidRDefault="001806A9" w:rsidP="00CF557E">
      <w:pPr>
        <w:spacing w:after="0" w:line="240" w:lineRule="auto"/>
        <w:jc w:val="both"/>
        <w:rPr>
          <w:rFonts w:ascii="Calibri" w:hAnsi="Calibri" w:cs="Calibri"/>
          <w:sz w:val="24"/>
          <w:szCs w:val="24"/>
        </w:rPr>
      </w:pPr>
    </w:p>
    <w:p w14:paraId="73025CAF" w14:textId="77777777" w:rsidR="001806A9" w:rsidRPr="006E7181" w:rsidRDefault="001806A9" w:rsidP="006E7181">
      <w:pPr>
        <w:pStyle w:val="ListParagraph"/>
        <w:numPr>
          <w:ilvl w:val="0"/>
          <w:numId w:val="17"/>
        </w:numPr>
        <w:spacing w:after="0" w:line="240" w:lineRule="auto"/>
        <w:ind w:left="426" w:hanging="426"/>
        <w:jc w:val="both"/>
        <w:rPr>
          <w:rFonts w:ascii="Calibri" w:hAnsi="Calibri" w:cs="Calibri"/>
          <w:sz w:val="24"/>
          <w:szCs w:val="24"/>
        </w:rPr>
      </w:pPr>
      <w:r w:rsidRPr="006E7181">
        <w:rPr>
          <w:rFonts w:ascii="Calibri" w:hAnsi="Calibri" w:cs="Calibri"/>
          <w:sz w:val="24"/>
          <w:szCs w:val="24"/>
        </w:rPr>
        <w:t>give local authorities greater control over the money it raises;</w:t>
      </w:r>
    </w:p>
    <w:p w14:paraId="3CAA97EA" w14:textId="77777777" w:rsidR="001806A9" w:rsidRPr="006E7181" w:rsidRDefault="001806A9" w:rsidP="006E7181">
      <w:pPr>
        <w:pStyle w:val="ListParagraph"/>
        <w:numPr>
          <w:ilvl w:val="0"/>
          <w:numId w:val="17"/>
        </w:numPr>
        <w:spacing w:after="0" w:line="240" w:lineRule="auto"/>
        <w:ind w:left="426" w:hanging="426"/>
        <w:jc w:val="both"/>
        <w:rPr>
          <w:rFonts w:ascii="Calibri" w:hAnsi="Calibri" w:cs="Calibri"/>
          <w:sz w:val="24"/>
          <w:szCs w:val="24"/>
        </w:rPr>
      </w:pPr>
      <w:r w:rsidRPr="006E7181">
        <w:rPr>
          <w:rFonts w:ascii="Calibri" w:hAnsi="Calibri" w:cs="Calibri"/>
          <w:sz w:val="24"/>
          <w:szCs w:val="24"/>
        </w:rPr>
        <w:t>support local economic growth;</w:t>
      </w:r>
    </w:p>
    <w:p w14:paraId="7792CD09" w14:textId="77777777" w:rsidR="001806A9" w:rsidRPr="006E7181" w:rsidRDefault="001806A9" w:rsidP="006E7181">
      <w:pPr>
        <w:pStyle w:val="ListParagraph"/>
        <w:numPr>
          <w:ilvl w:val="0"/>
          <w:numId w:val="17"/>
        </w:numPr>
        <w:spacing w:after="0" w:line="240" w:lineRule="auto"/>
        <w:ind w:left="426" w:hanging="426"/>
        <w:jc w:val="both"/>
        <w:rPr>
          <w:rFonts w:ascii="Calibri" w:hAnsi="Calibri" w:cs="Calibri"/>
          <w:sz w:val="24"/>
          <w:szCs w:val="24"/>
        </w:rPr>
      </w:pPr>
      <w:r w:rsidRPr="006E7181">
        <w:rPr>
          <w:rFonts w:ascii="Calibri" w:hAnsi="Calibri" w:cs="Calibri"/>
          <w:sz w:val="24"/>
          <w:szCs w:val="24"/>
        </w:rPr>
        <w:t>update the balance of risk (of loss) and reward (for growth) in the system; and</w:t>
      </w:r>
    </w:p>
    <w:p w14:paraId="55D0DB16" w14:textId="77777777" w:rsidR="001806A9" w:rsidRPr="006E7181" w:rsidRDefault="001806A9" w:rsidP="006E7181">
      <w:pPr>
        <w:pStyle w:val="ListParagraph"/>
        <w:numPr>
          <w:ilvl w:val="0"/>
          <w:numId w:val="17"/>
        </w:numPr>
        <w:spacing w:after="0" w:line="240" w:lineRule="auto"/>
        <w:ind w:left="426" w:hanging="426"/>
        <w:jc w:val="both"/>
        <w:rPr>
          <w:rFonts w:ascii="Calibri" w:hAnsi="Calibri" w:cs="Calibri"/>
          <w:sz w:val="24"/>
          <w:szCs w:val="24"/>
        </w:rPr>
      </w:pPr>
      <w:r w:rsidRPr="006E7181">
        <w:rPr>
          <w:rFonts w:ascii="Calibri" w:hAnsi="Calibri" w:cs="Calibri"/>
          <w:sz w:val="24"/>
          <w:szCs w:val="24"/>
        </w:rPr>
        <w:t>make the system simpler and income less volatile.</w:t>
      </w:r>
    </w:p>
    <w:p w14:paraId="4871CEE8" w14:textId="77777777" w:rsidR="001806A9" w:rsidRPr="006E7181" w:rsidRDefault="001806A9" w:rsidP="00CF557E">
      <w:pPr>
        <w:spacing w:after="0" w:line="240" w:lineRule="auto"/>
        <w:jc w:val="both"/>
        <w:rPr>
          <w:rFonts w:ascii="Calibri" w:hAnsi="Calibri" w:cs="Calibri"/>
          <w:sz w:val="24"/>
          <w:szCs w:val="24"/>
        </w:rPr>
      </w:pPr>
    </w:p>
    <w:p w14:paraId="511B740B" w14:textId="77777777" w:rsidR="00CF557E" w:rsidRPr="006E7181" w:rsidRDefault="00900470" w:rsidP="00CF557E">
      <w:pPr>
        <w:spacing w:after="0" w:line="240" w:lineRule="auto"/>
        <w:jc w:val="both"/>
        <w:rPr>
          <w:rFonts w:ascii="Calibri" w:hAnsi="Calibri" w:cs="Calibri"/>
          <w:sz w:val="24"/>
          <w:szCs w:val="24"/>
        </w:rPr>
      </w:pPr>
      <w:r w:rsidRPr="006E7181">
        <w:rPr>
          <w:rFonts w:ascii="Calibri" w:hAnsi="Calibri" w:cs="Calibri"/>
          <w:sz w:val="24"/>
          <w:szCs w:val="24"/>
        </w:rPr>
        <w:t xml:space="preserve">Two </w:t>
      </w:r>
      <w:r w:rsidR="00F73AA9" w:rsidRPr="006E7181">
        <w:rPr>
          <w:rFonts w:ascii="Calibri" w:hAnsi="Calibri" w:cs="Calibri"/>
          <w:sz w:val="24"/>
          <w:szCs w:val="24"/>
        </w:rPr>
        <w:t xml:space="preserve">main </w:t>
      </w:r>
      <w:r w:rsidRPr="006E7181">
        <w:rPr>
          <w:rFonts w:ascii="Calibri" w:hAnsi="Calibri" w:cs="Calibri"/>
          <w:sz w:val="24"/>
          <w:szCs w:val="24"/>
        </w:rPr>
        <w:t>changes have been proposed for the business rates retention system. These are</w:t>
      </w:r>
      <w:r w:rsidR="00456CC5" w:rsidRPr="006E7181">
        <w:rPr>
          <w:rFonts w:ascii="Calibri" w:hAnsi="Calibri" w:cs="Calibri"/>
          <w:sz w:val="24"/>
          <w:szCs w:val="24"/>
        </w:rPr>
        <w:t>:</w:t>
      </w:r>
    </w:p>
    <w:p w14:paraId="253FBB11" w14:textId="77777777" w:rsidR="00AB319C" w:rsidRPr="006E7181" w:rsidRDefault="00AB319C" w:rsidP="00CF557E">
      <w:pPr>
        <w:spacing w:after="0" w:line="240" w:lineRule="auto"/>
        <w:jc w:val="both"/>
        <w:rPr>
          <w:rFonts w:ascii="Calibri" w:hAnsi="Calibri" w:cs="Calibri"/>
          <w:sz w:val="24"/>
          <w:szCs w:val="24"/>
        </w:rPr>
      </w:pPr>
    </w:p>
    <w:p w14:paraId="18F83253" w14:textId="77777777" w:rsidR="00CF557E" w:rsidRPr="006E7181" w:rsidRDefault="004E68CB" w:rsidP="006E7181">
      <w:pPr>
        <w:pStyle w:val="ListParagraph"/>
        <w:numPr>
          <w:ilvl w:val="0"/>
          <w:numId w:val="16"/>
        </w:numPr>
        <w:spacing w:after="0" w:line="240" w:lineRule="auto"/>
        <w:ind w:left="426" w:hanging="426"/>
        <w:jc w:val="both"/>
        <w:rPr>
          <w:rFonts w:ascii="Calibri" w:hAnsi="Calibri" w:cs="Calibri"/>
          <w:sz w:val="24"/>
          <w:szCs w:val="24"/>
        </w:rPr>
      </w:pPr>
      <w:r w:rsidRPr="006E7181">
        <w:rPr>
          <w:rFonts w:ascii="Calibri" w:hAnsi="Calibri" w:cs="Calibri"/>
          <w:sz w:val="24"/>
          <w:szCs w:val="24"/>
        </w:rPr>
        <w:t xml:space="preserve">to increase </w:t>
      </w:r>
      <w:r w:rsidR="00AB319C" w:rsidRPr="006E7181">
        <w:rPr>
          <w:rFonts w:ascii="Calibri" w:hAnsi="Calibri" w:cs="Calibri"/>
          <w:sz w:val="24"/>
          <w:szCs w:val="24"/>
        </w:rPr>
        <w:t>the proportion of business rates retained locally from 50% to 75%;</w:t>
      </w:r>
      <w:r w:rsidRPr="006E7181">
        <w:rPr>
          <w:rFonts w:ascii="Calibri" w:hAnsi="Calibri" w:cs="Calibri"/>
          <w:sz w:val="24"/>
          <w:szCs w:val="24"/>
        </w:rPr>
        <w:t xml:space="preserve"> and</w:t>
      </w:r>
    </w:p>
    <w:p w14:paraId="04AF6802" w14:textId="77777777" w:rsidR="00456CC5" w:rsidRPr="006E7181" w:rsidRDefault="004E68CB" w:rsidP="006E7181">
      <w:pPr>
        <w:pStyle w:val="ListParagraph"/>
        <w:numPr>
          <w:ilvl w:val="0"/>
          <w:numId w:val="16"/>
        </w:numPr>
        <w:spacing w:after="0" w:line="240" w:lineRule="auto"/>
        <w:ind w:left="426" w:hanging="426"/>
        <w:jc w:val="both"/>
        <w:rPr>
          <w:rFonts w:ascii="Calibri" w:hAnsi="Calibri" w:cs="Calibri"/>
          <w:sz w:val="24"/>
          <w:szCs w:val="24"/>
        </w:rPr>
      </w:pPr>
      <w:r w:rsidRPr="006E7181">
        <w:rPr>
          <w:rFonts w:ascii="Calibri" w:hAnsi="Calibri" w:cs="Calibri"/>
          <w:sz w:val="24"/>
          <w:szCs w:val="24"/>
        </w:rPr>
        <w:t>to reset the Business Rates Baseline</w:t>
      </w:r>
      <w:r w:rsidR="00DF3F1B" w:rsidRPr="006E7181">
        <w:rPr>
          <w:rFonts w:ascii="Calibri" w:hAnsi="Calibri" w:cs="Calibri"/>
          <w:sz w:val="24"/>
          <w:szCs w:val="24"/>
        </w:rPr>
        <w:t xml:space="preserve"> (BRB)</w:t>
      </w:r>
      <w:r w:rsidRPr="006E7181">
        <w:rPr>
          <w:rFonts w:ascii="Calibri" w:hAnsi="Calibri" w:cs="Calibri"/>
          <w:sz w:val="24"/>
          <w:szCs w:val="24"/>
        </w:rPr>
        <w:t>.</w:t>
      </w:r>
    </w:p>
    <w:p w14:paraId="5835BDA3" w14:textId="77777777" w:rsidR="004E68CB" w:rsidRPr="006E7181" w:rsidRDefault="004E68CB" w:rsidP="004E68CB">
      <w:pPr>
        <w:spacing w:after="0" w:line="240" w:lineRule="auto"/>
        <w:jc w:val="both"/>
        <w:rPr>
          <w:rFonts w:ascii="Calibri" w:hAnsi="Calibri" w:cs="Calibri"/>
          <w:sz w:val="24"/>
          <w:szCs w:val="24"/>
        </w:rPr>
      </w:pPr>
    </w:p>
    <w:p w14:paraId="20B8F6CD" w14:textId="77777777" w:rsidR="004E68CB" w:rsidRPr="006E7181" w:rsidRDefault="004E68CB" w:rsidP="004E68CB">
      <w:pPr>
        <w:spacing w:after="0" w:line="240" w:lineRule="auto"/>
        <w:jc w:val="both"/>
        <w:rPr>
          <w:rFonts w:ascii="Calibri" w:hAnsi="Calibri" w:cs="Calibri"/>
          <w:sz w:val="24"/>
          <w:szCs w:val="24"/>
        </w:rPr>
      </w:pPr>
      <w:r w:rsidRPr="006E7181">
        <w:rPr>
          <w:rFonts w:ascii="Calibri" w:hAnsi="Calibri" w:cs="Calibri"/>
          <w:sz w:val="24"/>
          <w:szCs w:val="24"/>
        </w:rPr>
        <w:t xml:space="preserve">The </w:t>
      </w:r>
      <w:r w:rsidR="00DF3F1B" w:rsidRPr="006E7181">
        <w:rPr>
          <w:rFonts w:ascii="Calibri" w:hAnsi="Calibri" w:cs="Calibri"/>
          <w:sz w:val="24"/>
          <w:szCs w:val="24"/>
        </w:rPr>
        <w:t>BRB</w:t>
      </w:r>
      <w:r w:rsidRPr="006E7181">
        <w:rPr>
          <w:rFonts w:ascii="Calibri" w:hAnsi="Calibri" w:cs="Calibri"/>
          <w:sz w:val="24"/>
          <w:szCs w:val="24"/>
        </w:rPr>
        <w:t xml:space="preserve"> is the government’s prediction of how much </w:t>
      </w:r>
      <w:r w:rsidR="00FB189A" w:rsidRPr="006E7181">
        <w:rPr>
          <w:rFonts w:ascii="Calibri" w:hAnsi="Calibri" w:cs="Calibri"/>
          <w:sz w:val="24"/>
          <w:szCs w:val="24"/>
        </w:rPr>
        <w:t>each council is able to</w:t>
      </w:r>
      <w:r w:rsidRPr="006E7181">
        <w:rPr>
          <w:rFonts w:ascii="Calibri" w:hAnsi="Calibri" w:cs="Calibri"/>
          <w:sz w:val="24"/>
          <w:szCs w:val="24"/>
        </w:rPr>
        <w:t xml:space="preserve"> raise locally in business rates.</w:t>
      </w:r>
    </w:p>
    <w:p w14:paraId="72E0CF1E" w14:textId="77777777" w:rsidR="001806A9" w:rsidRPr="006E7181" w:rsidRDefault="001806A9" w:rsidP="004E68CB">
      <w:pPr>
        <w:spacing w:after="0" w:line="240" w:lineRule="auto"/>
        <w:jc w:val="both"/>
        <w:rPr>
          <w:rFonts w:ascii="Calibri" w:hAnsi="Calibri" w:cs="Calibri"/>
          <w:sz w:val="24"/>
          <w:szCs w:val="24"/>
        </w:rPr>
      </w:pPr>
    </w:p>
    <w:p w14:paraId="35769807" w14:textId="77777777" w:rsidR="00780A7F" w:rsidRPr="006E7181" w:rsidRDefault="00B236DC" w:rsidP="00CF28BE">
      <w:pPr>
        <w:spacing w:after="0" w:line="240" w:lineRule="auto"/>
        <w:jc w:val="both"/>
        <w:rPr>
          <w:rFonts w:ascii="Calibri" w:hAnsi="Calibri" w:cs="Calibri"/>
          <w:sz w:val="24"/>
          <w:szCs w:val="24"/>
        </w:rPr>
      </w:pPr>
      <w:r w:rsidRPr="006E7181">
        <w:rPr>
          <w:rFonts w:ascii="Calibri" w:hAnsi="Calibri" w:cs="Calibri"/>
          <w:sz w:val="24"/>
          <w:szCs w:val="24"/>
        </w:rPr>
        <w:t>As t</w:t>
      </w:r>
      <w:r w:rsidR="00153069" w:rsidRPr="006E7181">
        <w:rPr>
          <w:rFonts w:ascii="Calibri" w:hAnsi="Calibri" w:cs="Calibri"/>
          <w:sz w:val="24"/>
          <w:szCs w:val="24"/>
        </w:rPr>
        <w:t>he government intends to reform the business rates retention system in a way which is fiscally n</w:t>
      </w:r>
      <w:r w:rsidRPr="006E7181">
        <w:rPr>
          <w:rFonts w:ascii="Calibri" w:hAnsi="Calibri" w:cs="Calibri"/>
          <w:sz w:val="24"/>
          <w:szCs w:val="24"/>
        </w:rPr>
        <w:t xml:space="preserve">eutral, councils currently benefitting from growth in locally raised business rates income could see some of </w:t>
      </w:r>
      <w:r w:rsidR="00DF3F1B" w:rsidRPr="006E7181">
        <w:rPr>
          <w:rFonts w:ascii="Calibri" w:hAnsi="Calibri" w:cs="Calibri"/>
          <w:sz w:val="24"/>
          <w:szCs w:val="24"/>
        </w:rPr>
        <w:t xml:space="preserve">this income </w:t>
      </w:r>
      <w:r w:rsidRPr="006E7181">
        <w:rPr>
          <w:rFonts w:ascii="Calibri" w:hAnsi="Calibri" w:cs="Calibri"/>
          <w:sz w:val="24"/>
          <w:szCs w:val="24"/>
        </w:rPr>
        <w:t xml:space="preserve">transferred to </w:t>
      </w:r>
      <w:r w:rsidR="004E6D9A" w:rsidRPr="006E7181">
        <w:rPr>
          <w:rFonts w:ascii="Calibri" w:hAnsi="Calibri" w:cs="Calibri"/>
          <w:sz w:val="24"/>
          <w:szCs w:val="24"/>
        </w:rPr>
        <w:t>councils with reduced Business Rates Baselines.</w:t>
      </w:r>
    </w:p>
    <w:p w14:paraId="21B30E33" w14:textId="77777777" w:rsidR="00780A7F" w:rsidRPr="006E7181" w:rsidRDefault="00780A7F" w:rsidP="00CF28BE">
      <w:pPr>
        <w:spacing w:after="0" w:line="240" w:lineRule="auto"/>
        <w:jc w:val="both"/>
        <w:rPr>
          <w:rFonts w:ascii="Calibri" w:hAnsi="Calibri" w:cs="Calibri"/>
          <w:sz w:val="24"/>
          <w:szCs w:val="24"/>
        </w:rPr>
      </w:pPr>
    </w:p>
    <w:p w14:paraId="6D348335" w14:textId="01640BB5" w:rsidR="00CF28BE" w:rsidRPr="006E7181" w:rsidRDefault="00780A7F" w:rsidP="00CF28BE">
      <w:pPr>
        <w:spacing w:after="0" w:line="240" w:lineRule="auto"/>
        <w:jc w:val="both"/>
        <w:rPr>
          <w:rFonts w:ascii="Calibri" w:hAnsi="Calibri" w:cs="Calibri"/>
          <w:sz w:val="24"/>
          <w:szCs w:val="24"/>
        </w:rPr>
      </w:pPr>
      <w:r w:rsidRPr="006E7181">
        <w:rPr>
          <w:rFonts w:ascii="Calibri" w:hAnsi="Calibri" w:cs="Calibri"/>
          <w:sz w:val="24"/>
          <w:szCs w:val="24"/>
        </w:rPr>
        <w:t xml:space="preserve">Nonetheless, the planned increase in proportion of </w:t>
      </w:r>
      <w:r w:rsidR="008A620E" w:rsidRPr="006E7181">
        <w:rPr>
          <w:rFonts w:ascii="Calibri" w:hAnsi="Calibri" w:cs="Calibri"/>
          <w:sz w:val="24"/>
          <w:szCs w:val="24"/>
        </w:rPr>
        <w:t>NDR retained locally</w:t>
      </w:r>
      <w:r w:rsidRPr="006E7181">
        <w:rPr>
          <w:rFonts w:ascii="Calibri" w:hAnsi="Calibri" w:cs="Calibri"/>
          <w:sz w:val="24"/>
          <w:szCs w:val="24"/>
        </w:rPr>
        <w:t xml:space="preserve"> means that </w:t>
      </w:r>
      <w:r w:rsidR="00CF28BE" w:rsidRPr="006E7181">
        <w:rPr>
          <w:rFonts w:ascii="Calibri" w:hAnsi="Calibri" w:cs="Calibri"/>
          <w:sz w:val="24"/>
          <w:szCs w:val="24"/>
        </w:rPr>
        <w:t xml:space="preserve">promoting economic growth and inward investment will </w:t>
      </w:r>
      <w:r w:rsidRPr="006E7181">
        <w:rPr>
          <w:rFonts w:ascii="Calibri" w:hAnsi="Calibri" w:cs="Calibri"/>
          <w:sz w:val="24"/>
          <w:szCs w:val="24"/>
        </w:rPr>
        <w:t>become ever more</w:t>
      </w:r>
      <w:r w:rsidR="00CF28BE" w:rsidRPr="006E7181">
        <w:rPr>
          <w:rFonts w:ascii="Calibri" w:hAnsi="Calibri" w:cs="Calibri"/>
          <w:sz w:val="24"/>
          <w:szCs w:val="24"/>
        </w:rPr>
        <w:t xml:space="preserve"> crucial to ensuring the council’s sustainability</w:t>
      </w:r>
      <w:r w:rsidRPr="006E7181">
        <w:rPr>
          <w:rFonts w:ascii="Calibri" w:hAnsi="Calibri" w:cs="Calibri"/>
          <w:sz w:val="24"/>
          <w:szCs w:val="24"/>
        </w:rPr>
        <w:t xml:space="preserve"> going forward.</w:t>
      </w:r>
    </w:p>
    <w:p w14:paraId="129A6970" w14:textId="77777777" w:rsidR="00900470" w:rsidRPr="006E7181" w:rsidRDefault="00900470" w:rsidP="004E68CB">
      <w:pPr>
        <w:spacing w:after="0" w:line="240" w:lineRule="auto"/>
        <w:jc w:val="both"/>
        <w:rPr>
          <w:rFonts w:ascii="Calibri" w:hAnsi="Calibri" w:cs="Calibri"/>
          <w:sz w:val="24"/>
          <w:szCs w:val="24"/>
        </w:rPr>
      </w:pPr>
    </w:p>
    <w:p w14:paraId="48CBB7CB" w14:textId="78BCAF29" w:rsidR="00CF557E" w:rsidRPr="006E7181" w:rsidRDefault="00CF28BE" w:rsidP="00CF557E">
      <w:pPr>
        <w:spacing w:after="0" w:line="240" w:lineRule="auto"/>
        <w:jc w:val="both"/>
        <w:rPr>
          <w:rFonts w:ascii="Calibri" w:hAnsi="Calibri" w:cs="Calibri"/>
          <w:sz w:val="24"/>
          <w:szCs w:val="24"/>
        </w:rPr>
      </w:pPr>
      <w:r w:rsidRPr="006E7181">
        <w:rPr>
          <w:rFonts w:ascii="Calibri" w:hAnsi="Calibri" w:cs="Calibri"/>
          <w:sz w:val="24"/>
          <w:szCs w:val="24"/>
        </w:rPr>
        <w:t xml:space="preserve">The council’s MTFP </w:t>
      </w:r>
      <w:r w:rsidR="00780A7F" w:rsidRPr="006E7181">
        <w:rPr>
          <w:rFonts w:ascii="Calibri" w:hAnsi="Calibri" w:cs="Calibri"/>
          <w:sz w:val="24"/>
          <w:szCs w:val="24"/>
        </w:rPr>
        <w:t xml:space="preserve">accounts for </w:t>
      </w:r>
      <w:r w:rsidR="00AF09F0" w:rsidRPr="006E7181">
        <w:rPr>
          <w:rFonts w:ascii="Calibri" w:hAnsi="Calibri" w:cs="Calibri"/>
          <w:sz w:val="24"/>
          <w:szCs w:val="24"/>
        </w:rPr>
        <w:t xml:space="preserve">planned </w:t>
      </w:r>
      <w:r w:rsidR="00780A7F" w:rsidRPr="006E7181">
        <w:rPr>
          <w:rFonts w:ascii="Calibri" w:hAnsi="Calibri" w:cs="Calibri"/>
          <w:sz w:val="24"/>
          <w:szCs w:val="24"/>
        </w:rPr>
        <w:t xml:space="preserve">reforms to the </w:t>
      </w:r>
      <w:r w:rsidR="008A620E" w:rsidRPr="006E7181">
        <w:rPr>
          <w:rFonts w:ascii="Calibri" w:hAnsi="Calibri" w:cs="Calibri"/>
          <w:sz w:val="24"/>
          <w:szCs w:val="24"/>
        </w:rPr>
        <w:t>NDR</w:t>
      </w:r>
      <w:r w:rsidR="00780A7F" w:rsidRPr="006E7181">
        <w:rPr>
          <w:rFonts w:ascii="Calibri" w:hAnsi="Calibri" w:cs="Calibri"/>
          <w:sz w:val="24"/>
          <w:szCs w:val="24"/>
        </w:rPr>
        <w:t xml:space="preserve"> retention system, though amounts for 202</w:t>
      </w:r>
      <w:r w:rsidR="000A4D03" w:rsidRPr="006E7181">
        <w:rPr>
          <w:rFonts w:ascii="Calibri" w:hAnsi="Calibri" w:cs="Calibri"/>
          <w:sz w:val="24"/>
          <w:szCs w:val="24"/>
        </w:rPr>
        <w:t>2/23</w:t>
      </w:r>
      <w:r w:rsidR="00780A7F" w:rsidRPr="006E7181">
        <w:rPr>
          <w:rFonts w:ascii="Calibri" w:hAnsi="Calibri" w:cs="Calibri"/>
          <w:sz w:val="24"/>
          <w:szCs w:val="24"/>
        </w:rPr>
        <w:t xml:space="preserve"> and future years are subject to </w:t>
      </w:r>
      <w:r w:rsidR="005C1D0C" w:rsidRPr="006E7181">
        <w:rPr>
          <w:rFonts w:ascii="Calibri" w:hAnsi="Calibri" w:cs="Calibri"/>
          <w:sz w:val="24"/>
          <w:szCs w:val="24"/>
        </w:rPr>
        <w:t xml:space="preserve">higher </w:t>
      </w:r>
      <w:r w:rsidR="00780A7F" w:rsidRPr="006E7181">
        <w:rPr>
          <w:rFonts w:ascii="Calibri" w:hAnsi="Calibri" w:cs="Calibri"/>
          <w:sz w:val="24"/>
          <w:szCs w:val="24"/>
        </w:rPr>
        <w:t>level</w:t>
      </w:r>
      <w:r w:rsidR="005C1D0C" w:rsidRPr="006E7181">
        <w:rPr>
          <w:rFonts w:ascii="Calibri" w:hAnsi="Calibri" w:cs="Calibri"/>
          <w:sz w:val="24"/>
          <w:szCs w:val="24"/>
        </w:rPr>
        <w:t>s</w:t>
      </w:r>
      <w:r w:rsidR="00780A7F" w:rsidRPr="006E7181">
        <w:rPr>
          <w:rFonts w:ascii="Calibri" w:hAnsi="Calibri" w:cs="Calibri"/>
          <w:sz w:val="24"/>
          <w:szCs w:val="24"/>
        </w:rPr>
        <w:t xml:space="preserve"> of volatility.</w:t>
      </w:r>
    </w:p>
    <w:p w14:paraId="4A56B2DF" w14:textId="77777777" w:rsidR="00CF557E" w:rsidRPr="006E7181" w:rsidRDefault="00CF557E" w:rsidP="00CF557E">
      <w:pPr>
        <w:spacing w:after="0" w:line="240" w:lineRule="auto"/>
        <w:jc w:val="both"/>
        <w:rPr>
          <w:rFonts w:ascii="Calibri" w:hAnsi="Calibri" w:cs="Calibri"/>
          <w:sz w:val="24"/>
          <w:szCs w:val="24"/>
        </w:rPr>
      </w:pPr>
    </w:p>
    <w:p w14:paraId="09B4CEA9" w14:textId="0E2DDF17" w:rsidR="00487B18" w:rsidRPr="006E7181" w:rsidRDefault="00487B18" w:rsidP="00CF557E">
      <w:pPr>
        <w:spacing w:after="0" w:line="240" w:lineRule="auto"/>
        <w:jc w:val="both"/>
        <w:rPr>
          <w:rFonts w:ascii="Calibri" w:hAnsi="Calibri" w:cs="Calibri"/>
          <w:sz w:val="24"/>
          <w:szCs w:val="24"/>
        </w:rPr>
      </w:pPr>
      <w:r w:rsidRPr="006E7181">
        <w:rPr>
          <w:rFonts w:ascii="Calibri" w:hAnsi="Calibri" w:cs="Calibri"/>
          <w:sz w:val="24"/>
          <w:szCs w:val="24"/>
        </w:rPr>
        <w:t xml:space="preserve">The </w:t>
      </w:r>
      <w:r w:rsidR="00EC1B59" w:rsidRPr="006E7181">
        <w:rPr>
          <w:rFonts w:ascii="Calibri" w:hAnsi="Calibri" w:cs="Calibri"/>
          <w:sz w:val="24"/>
          <w:szCs w:val="24"/>
        </w:rPr>
        <w:t>gover</w:t>
      </w:r>
      <w:r w:rsidRPr="006E7181">
        <w:rPr>
          <w:rFonts w:ascii="Calibri" w:hAnsi="Calibri" w:cs="Calibri"/>
          <w:sz w:val="24"/>
          <w:szCs w:val="24"/>
        </w:rPr>
        <w:t xml:space="preserve">nment has </w:t>
      </w:r>
      <w:r w:rsidR="006B365D" w:rsidRPr="006E7181">
        <w:rPr>
          <w:rFonts w:ascii="Calibri" w:hAnsi="Calibri" w:cs="Calibri"/>
          <w:sz w:val="24"/>
          <w:szCs w:val="24"/>
        </w:rPr>
        <w:t>proposed freezes</w:t>
      </w:r>
      <w:r w:rsidR="00AB3A2B" w:rsidRPr="006E7181">
        <w:rPr>
          <w:rFonts w:ascii="Calibri" w:hAnsi="Calibri" w:cs="Calibri"/>
          <w:sz w:val="24"/>
          <w:szCs w:val="24"/>
        </w:rPr>
        <w:t xml:space="preserve"> to the proportions of businesses’ rateable values (RVs) </w:t>
      </w:r>
      <w:r w:rsidR="00FC662D" w:rsidRPr="006E7181">
        <w:rPr>
          <w:rFonts w:ascii="Calibri" w:hAnsi="Calibri" w:cs="Calibri"/>
          <w:sz w:val="24"/>
          <w:szCs w:val="24"/>
        </w:rPr>
        <w:t>payable as business rates in 2021/22, though has not yet proposed the reliefs it will require councils to implement for 2021/22:</w:t>
      </w:r>
    </w:p>
    <w:p w14:paraId="10D4223E" w14:textId="77777777" w:rsidR="00FC662D" w:rsidRPr="006E7181" w:rsidRDefault="00FC662D" w:rsidP="00CF557E">
      <w:pPr>
        <w:spacing w:after="0" w:line="240" w:lineRule="auto"/>
        <w:jc w:val="both"/>
        <w:rPr>
          <w:rFonts w:ascii="Calibri" w:hAnsi="Calibri" w:cs="Calibri"/>
          <w:sz w:val="24"/>
          <w:szCs w:val="24"/>
        </w:rPr>
      </w:pPr>
    </w:p>
    <w:p w14:paraId="7868D992" w14:textId="5D510D0E" w:rsidR="00487B18" w:rsidRPr="006E7181" w:rsidRDefault="006B365D" w:rsidP="006E7181">
      <w:pPr>
        <w:pStyle w:val="ListParagraph"/>
        <w:numPr>
          <w:ilvl w:val="0"/>
          <w:numId w:val="17"/>
        </w:numPr>
        <w:spacing w:after="0" w:line="240" w:lineRule="auto"/>
        <w:ind w:left="426" w:hanging="426"/>
        <w:jc w:val="both"/>
        <w:rPr>
          <w:rFonts w:ascii="Calibri" w:hAnsi="Calibri" w:cs="Calibri"/>
          <w:sz w:val="24"/>
          <w:szCs w:val="24"/>
        </w:rPr>
      </w:pPr>
      <w:r w:rsidRPr="006E7181">
        <w:rPr>
          <w:rFonts w:ascii="Calibri" w:hAnsi="Calibri" w:cs="Calibri"/>
          <w:sz w:val="24"/>
          <w:szCs w:val="24"/>
        </w:rPr>
        <w:t xml:space="preserve">a freeze in </w:t>
      </w:r>
      <w:r w:rsidR="0054058B" w:rsidRPr="006E7181">
        <w:rPr>
          <w:rFonts w:ascii="Calibri" w:hAnsi="Calibri" w:cs="Calibri"/>
          <w:sz w:val="24"/>
          <w:szCs w:val="24"/>
        </w:rPr>
        <w:t xml:space="preserve">the </w:t>
      </w:r>
      <w:r w:rsidR="00812943" w:rsidRPr="006E7181">
        <w:rPr>
          <w:rFonts w:ascii="Calibri" w:hAnsi="Calibri" w:cs="Calibri"/>
          <w:sz w:val="24"/>
          <w:szCs w:val="24"/>
        </w:rPr>
        <w:t xml:space="preserve">provisional </w:t>
      </w:r>
      <w:r w:rsidR="00C145B1" w:rsidRPr="006E7181">
        <w:rPr>
          <w:rFonts w:ascii="Calibri" w:hAnsi="Calibri" w:cs="Calibri"/>
          <w:sz w:val="24"/>
          <w:szCs w:val="24"/>
        </w:rPr>
        <w:t xml:space="preserve">small business </w:t>
      </w:r>
      <w:r w:rsidR="00812943" w:rsidRPr="006E7181">
        <w:rPr>
          <w:rFonts w:ascii="Calibri" w:hAnsi="Calibri" w:cs="Calibri"/>
          <w:sz w:val="24"/>
          <w:szCs w:val="24"/>
        </w:rPr>
        <w:t>NDR multiplier</w:t>
      </w:r>
      <w:r w:rsidR="0054058B" w:rsidRPr="006E7181">
        <w:rPr>
          <w:rFonts w:ascii="Calibri" w:hAnsi="Calibri" w:cs="Calibri"/>
          <w:sz w:val="24"/>
          <w:szCs w:val="24"/>
        </w:rPr>
        <w:t xml:space="preserve"> </w:t>
      </w:r>
      <w:r w:rsidRPr="006E7181">
        <w:rPr>
          <w:rFonts w:ascii="Calibri" w:hAnsi="Calibri" w:cs="Calibri"/>
          <w:sz w:val="24"/>
          <w:szCs w:val="24"/>
        </w:rPr>
        <w:t xml:space="preserve">at </w:t>
      </w:r>
      <w:r w:rsidR="00A15D48" w:rsidRPr="006E7181">
        <w:rPr>
          <w:rFonts w:ascii="Calibri" w:hAnsi="Calibri" w:cs="Calibri"/>
          <w:sz w:val="24"/>
          <w:szCs w:val="24"/>
        </w:rPr>
        <w:t>49.9p</w:t>
      </w:r>
      <w:r w:rsidR="0054058B" w:rsidRPr="006E7181">
        <w:rPr>
          <w:rFonts w:ascii="Calibri" w:hAnsi="Calibri" w:cs="Calibri"/>
          <w:sz w:val="24"/>
          <w:szCs w:val="24"/>
        </w:rPr>
        <w:t>;</w:t>
      </w:r>
    </w:p>
    <w:p w14:paraId="696FAE5F" w14:textId="7F02A325" w:rsidR="00812943" w:rsidRPr="006E7181" w:rsidRDefault="006B365D" w:rsidP="006E7181">
      <w:pPr>
        <w:pStyle w:val="ListParagraph"/>
        <w:numPr>
          <w:ilvl w:val="0"/>
          <w:numId w:val="17"/>
        </w:numPr>
        <w:spacing w:after="0" w:line="240" w:lineRule="auto"/>
        <w:ind w:left="426" w:hanging="426"/>
        <w:jc w:val="both"/>
        <w:rPr>
          <w:rFonts w:ascii="Calibri" w:hAnsi="Calibri" w:cs="Calibri"/>
          <w:sz w:val="24"/>
          <w:szCs w:val="24"/>
        </w:rPr>
      </w:pPr>
      <w:r w:rsidRPr="006E7181">
        <w:rPr>
          <w:rFonts w:ascii="Calibri" w:hAnsi="Calibri" w:cs="Calibri"/>
          <w:sz w:val="24"/>
          <w:szCs w:val="24"/>
        </w:rPr>
        <w:t xml:space="preserve">a freeze </w:t>
      </w:r>
      <w:r w:rsidR="0054058B" w:rsidRPr="006E7181">
        <w:rPr>
          <w:rFonts w:ascii="Calibri" w:hAnsi="Calibri" w:cs="Calibri"/>
          <w:sz w:val="24"/>
          <w:szCs w:val="24"/>
        </w:rPr>
        <w:t xml:space="preserve">in the provisional </w:t>
      </w:r>
      <w:r w:rsidR="00812943" w:rsidRPr="006E7181">
        <w:rPr>
          <w:rFonts w:ascii="Calibri" w:hAnsi="Calibri" w:cs="Calibri"/>
          <w:sz w:val="24"/>
          <w:szCs w:val="24"/>
        </w:rPr>
        <w:t xml:space="preserve">NDR multiplier </w:t>
      </w:r>
      <w:r w:rsidRPr="006E7181">
        <w:rPr>
          <w:rFonts w:ascii="Calibri" w:hAnsi="Calibri" w:cs="Calibri"/>
          <w:sz w:val="24"/>
          <w:szCs w:val="24"/>
        </w:rPr>
        <w:t>at 51.2p</w:t>
      </w:r>
      <w:r w:rsidR="0054058B" w:rsidRPr="006E7181">
        <w:rPr>
          <w:rFonts w:ascii="Calibri" w:hAnsi="Calibri" w:cs="Calibri"/>
          <w:sz w:val="24"/>
          <w:szCs w:val="24"/>
        </w:rPr>
        <w:t>;</w:t>
      </w:r>
    </w:p>
    <w:p w14:paraId="05705062" w14:textId="54EEAB51" w:rsidR="00AB3A2B" w:rsidRPr="006E7181" w:rsidRDefault="00AB3A2B" w:rsidP="00AB3A2B">
      <w:pPr>
        <w:spacing w:after="0" w:line="240" w:lineRule="auto"/>
        <w:jc w:val="both"/>
        <w:rPr>
          <w:rFonts w:ascii="Calibri" w:hAnsi="Calibri" w:cs="Calibri"/>
          <w:sz w:val="24"/>
          <w:szCs w:val="24"/>
        </w:rPr>
      </w:pPr>
    </w:p>
    <w:p w14:paraId="40C86ECF" w14:textId="77777777" w:rsidR="00AB3A2B" w:rsidRPr="006E7181" w:rsidRDefault="00206706" w:rsidP="00AB3A2B">
      <w:pPr>
        <w:spacing w:after="0" w:line="240" w:lineRule="auto"/>
        <w:jc w:val="both"/>
        <w:rPr>
          <w:rFonts w:ascii="Calibri" w:hAnsi="Calibri" w:cs="Calibri"/>
          <w:sz w:val="24"/>
          <w:szCs w:val="24"/>
        </w:rPr>
      </w:pPr>
      <w:r w:rsidRPr="006E7181">
        <w:rPr>
          <w:rFonts w:ascii="Calibri" w:hAnsi="Calibri" w:cs="Calibri"/>
          <w:sz w:val="24"/>
          <w:szCs w:val="24"/>
        </w:rPr>
        <w:lastRenderedPageBreak/>
        <w:t xml:space="preserve">In accordance with section 31 (Power to pay grant) of the </w:t>
      </w:r>
      <w:r w:rsidRPr="006E7181">
        <w:rPr>
          <w:rFonts w:ascii="Calibri" w:hAnsi="Calibri" w:cs="Calibri"/>
          <w:i/>
          <w:sz w:val="24"/>
          <w:szCs w:val="24"/>
        </w:rPr>
        <w:t>Local Government Act 2003</w:t>
      </w:r>
      <w:r w:rsidRPr="006E7181">
        <w:rPr>
          <w:rFonts w:ascii="Calibri" w:hAnsi="Calibri" w:cs="Calibri"/>
          <w:sz w:val="24"/>
          <w:szCs w:val="24"/>
        </w:rPr>
        <w:t>, t</w:t>
      </w:r>
      <w:r w:rsidR="00B54A38" w:rsidRPr="006E7181">
        <w:rPr>
          <w:rFonts w:ascii="Calibri" w:hAnsi="Calibri" w:cs="Calibri"/>
          <w:sz w:val="24"/>
          <w:szCs w:val="24"/>
        </w:rPr>
        <w:t>he government will fully fund local authorities for awarding these reliefs, and provide funding for the administrative and IT costs associated with implementing these new burdens.</w:t>
      </w:r>
    </w:p>
    <w:p w14:paraId="644FBF4F" w14:textId="77777777" w:rsidR="00206706" w:rsidRPr="006E7181" w:rsidRDefault="00206706" w:rsidP="00AB3A2B">
      <w:pPr>
        <w:spacing w:after="0" w:line="240" w:lineRule="auto"/>
        <w:jc w:val="both"/>
        <w:rPr>
          <w:rFonts w:ascii="Calibri" w:hAnsi="Calibri" w:cs="Calibri"/>
          <w:sz w:val="24"/>
          <w:szCs w:val="24"/>
        </w:rPr>
      </w:pPr>
    </w:p>
    <w:p w14:paraId="626B17CF" w14:textId="0D6941E4" w:rsidR="00206706" w:rsidRPr="006E7181" w:rsidRDefault="00FC662D" w:rsidP="00AB3A2B">
      <w:pPr>
        <w:spacing w:after="0" w:line="240" w:lineRule="auto"/>
        <w:jc w:val="both"/>
        <w:rPr>
          <w:rFonts w:ascii="Calibri" w:hAnsi="Calibri" w:cs="Calibri"/>
          <w:sz w:val="24"/>
          <w:szCs w:val="24"/>
        </w:rPr>
      </w:pPr>
      <w:r w:rsidRPr="006E7181">
        <w:rPr>
          <w:rFonts w:ascii="Calibri" w:hAnsi="Calibri" w:cs="Calibri"/>
          <w:sz w:val="24"/>
          <w:szCs w:val="24"/>
        </w:rPr>
        <w:t xml:space="preserve">The council expects to receive around £1.9m in section 31 grants in 2021/22 for its cost of </w:t>
      </w:r>
      <w:r w:rsidR="00206706" w:rsidRPr="006E7181">
        <w:rPr>
          <w:rFonts w:ascii="Calibri" w:hAnsi="Calibri" w:cs="Calibri"/>
          <w:sz w:val="24"/>
          <w:szCs w:val="24"/>
        </w:rPr>
        <w:t xml:space="preserve">administering statutory </w:t>
      </w:r>
      <w:r w:rsidR="008A620E" w:rsidRPr="006E7181">
        <w:rPr>
          <w:rFonts w:ascii="Calibri" w:hAnsi="Calibri" w:cs="Calibri"/>
          <w:sz w:val="24"/>
          <w:szCs w:val="24"/>
        </w:rPr>
        <w:t>NDR</w:t>
      </w:r>
      <w:r w:rsidR="00206706" w:rsidRPr="006E7181">
        <w:rPr>
          <w:rFonts w:ascii="Calibri" w:hAnsi="Calibri" w:cs="Calibri"/>
          <w:sz w:val="24"/>
          <w:szCs w:val="24"/>
        </w:rPr>
        <w:t xml:space="preserve"> reliefs.</w:t>
      </w:r>
    </w:p>
    <w:p w14:paraId="417D3F6F" w14:textId="77777777" w:rsidR="007772F8" w:rsidRPr="006E7181" w:rsidRDefault="007772F8" w:rsidP="00AB3A2B">
      <w:pPr>
        <w:spacing w:after="0" w:line="240" w:lineRule="auto"/>
        <w:jc w:val="both"/>
        <w:rPr>
          <w:rFonts w:ascii="Calibri" w:hAnsi="Calibri" w:cs="Calibri"/>
          <w:sz w:val="24"/>
          <w:szCs w:val="24"/>
        </w:rPr>
      </w:pPr>
    </w:p>
    <w:p w14:paraId="7CF759FD" w14:textId="77777777" w:rsidR="007772F8" w:rsidRPr="006E7181" w:rsidRDefault="00954986" w:rsidP="00AB3A2B">
      <w:pPr>
        <w:spacing w:after="0" w:line="240" w:lineRule="auto"/>
        <w:jc w:val="both"/>
        <w:rPr>
          <w:rFonts w:ascii="Calibri" w:hAnsi="Calibri" w:cs="Calibri"/>
          <w:sz w:val="24"/>
          <w:szCs w:val="24"/>
        </w:rPr>
      </w:pPr>
      <w:r w:rsidRPr="006E7181">
        <w:rPr>
          <w:rFonts w:ascii="Calibri" w:hAnsi="Calibri" w:cs="Calibri"/>
          <w:sz w:val="24"/>
          <w:szCs w:val="24"/>
        </w:rPr>
        <w:t>Below are some of the key risks which could affect the amount of business rates income collected and thus retained in future years:</w:t>
      </w:r>
    </w:p>
    <w:p w14:paraId="384448DB" w14:textId="77777777" w:rsidR="007772F8" w:rsidRPr="006E7181" w:rsidRDefault="007772F8" w:rsidP="00AB3A2B">
      <w:pPr>
        <w:spacing w:after="0" w:line="240" w:lineRule="auto"/>
        <w:jc w:val="both"/>
        <w:rPr>
          <w:rFonts w:ascii="Calibri" w:hAnsi="Calibri" w:cs="Calibri"/>
          <w:sz w:val="24"/>
          <w:szCs w:val="24"/>
        </w:rPr>
      </w:pPr>
    </w:p>
    <w:p w14:paraId="2EABBC79" w14:textId="77777777" w:rsidR="00954986" w:rsidRPr="006E7181" w:rsidRDefault="00954986" w:rsidP="006E7181">
      <w:pPr>
        <w:pStyle w:val="ListParagraph"/>
        <w:numPr>
          <w:ilvl w:val="0"/>
          <w:numId w:val="3"/>
        </w:numPr>
        <w:spacing w:after="0" w:line="240" w:lineRule="auto"/>
        <w:ind w:left="426" w:hanging="426"/>
        <w:jc w:val="both"/>
        <w:rPr>
          <w:rFonts w:ascii="Calibri" w:hAnsi="Calibri" w:cs="Calibri"/>
          <w:sz w:val="24"/>
          <w:szCs w:val="24"/>
        </w:rPr>
      </w:pPr>
      <w:r w:rsidRPr="006E7181">
        <w:rPr>
          <w:rFonts w:ascii="Calibri" w:hAnsi="Calibri" w:cs="Calibri"/>
          <w:sz w:val="24"/>
          <w:szCs w:val="24"/>
        </w:rPr>
        <w:t>slower than anticipated local economic growth, or local economic growth at a rate less than the change in Consumer Price Index (CPI) used to determine annual business rates payable;</w:t>
      </w:r>
    </w:p>
    <w:p w14:paraId="0D6A294E" w14:textId="77777777" w:rsidR="00954986" w:rsidRPr="006E7181" w:rsidRDefault="00954986" w:rsidP="006E7181">
      <w:pPr>
        <w:pStyle w:val="ListParagraph"/>
        <w:numPr>
          <w:ilvl w:val="0"/>
          <w:numId w:val="3"/>
        </w:numPr>
        <w:spacing w:after="0" w:line="240" w:lineRule="auto"/>
        <w:ind w:left="426" w:hanging="426"/>
        <w:jc w:val="both"/>
        <w:rPr>
          <w:rFonts w:ascii="Calibri" w:hAnsi="Calibri" w:cs="Calibri"/>
          <w:sz w:val="24"/>
          <w:szCs w:val="24"/>
        </w:rPr>
      </w:pPr>
      <w:r w:rsidRPr="006E7181">
        <w:rPr>
          <w:rFonts w:ascii="Calibri" w:hAnsi="Calibri" w:cs="Calibri"/>
          <w:sz w:val="24"/>
          <w:szCs w:val="24"/>
        </w:rPr>
        <w:t xml:space="preserve">successful </w:t>
      </w:r>
      <w:r w:rsidR="007B27F7" w:rsidRPr="006E7181">
        <w:rPr>
          <w:rFonts w:ascii="Calibri" w:hAnsi="Calibri" w:cs="Calibri"/>
          <w:sz w:val="24"/>
          <w:szCs w:val="24"/>
        </w:rPr>
        <w:t xml:space="preserve">backdated </w:t>
      </w:r>
      <w:r w:rsidRPr="006E7181">
        <w:rPr>
          <w:rFonts w:ascii="Calibri" w:hAnsi="Calibri" w:cs="Calibri"/>
          <w:sz w:val="24"/>
          <w:szCs w:val="24"/>
        </w:rPr>
        <w:t>appeals from businesses regarding the amounts of business rates payable in previous years</w:t>
      </w:r>
      <w:r w:rsidR="007B27F7" w:rsidRPr="006E7181">
        <w:rPr>
          <w:rFonts w:ascii="Calibri" w:hAnsi="Calibri" w:cs="Calibri"/>
          <w:sz w:val="24"/>
          <w:szCs w:val="24"/>
        </w:rPr>
        <w:t>;</w:t>
      </w:r>
    </w:p>
    <w:p w14:paraId="3CBF436B" w14:textId="77777777" w:rsidR="007B27F7" w:rsidRPr="006E7181" w:rsidRDefault="007B27F7" w:rsidP="006E7181">
      <w:pPr>
        <w:pStyle w:val="ListParagraph"/>
        <w:numPr>
          <w:ilvl w:val="0"/>
          <w:numId w:val="3"/>
        </w:numPr>
        <w:spacing w:after="0" w:line="240" w:lineRule="auto"/>
        <w:ind w:left="426" w:hanging="426"/>
        <w:jc w:val="both"/>
        <w:rPr>
          <w:rFonts w:ascii="Calibri" w:hAnsi="Calibri" w:cs="Calibri"/>
          <w:sz w:val="24"/>
          <w:szCs w:val="24"/>
        </w:rPr>
      </w:pPr>
      <w:r w:rsidRPr="006E7181">
        <w:rPr>
          <w:rFonts w:ascii="Calibri" w:hAnsi="Calibri" w:cs="Calibri"/>
          <w:sz w:val="24"/>
          <w:szCs w:val="24"/>
        </w:rPr>
        <w:t>uncollectable debts which need to be written off;</w:t>
      </w:r>
      <w:r w:rsidR="00C82C9E" w:rsidRPr="006E7181">
        <w:rPr>
          <w:rFonts w:ascii="Calibri" w:hAnsi="Calibri" w:cs="Calibri"/>
          <w:sz w:val="24"/>
          <w:szCs w:val="24"/>
        </w:rPr>
        <w:t xml:space="preserve"> and</w:t>
      </w:r>
    </w:p>
    <w:p w14:paraId="108A2E8D" w14:textId="77777777" w:rsidR="007B27F7" w:rsidRPr="006E7181" w:rsidRDefault="007B27F7" w:rsidP="006E7181">
      <w:pPr>
        <w:pStyle w:val="ListParagraph"/>
        <w:numPr>
          <w:ilvl w:val="0"/>
          <w:numId w:val="3"/>
        </w:numPr>
        <w:spacing w:after="0" w:line="240" w:lineRule="auto"/>
        <w:ind w:left="426" w:hanging="426"/>
        <w:jc w:val="both"/>
        <w:rPr>
          <w:rFonts w:ascii="Calibri" w:hAnsi="Calibri" w:cs="Calibri"/>
          <w:sz w:val="24"/>
          <w:szCs w:val="24"/>
        </w:rPr>
      </w:pPr>
      <w:r w:rsidRPr="006E7181">
        <w:rPr>
          <w:rFonts w:ascii="Calibri" w:hAnsi="Calibri" w:cs="Calibri"/>
          <w:sz w:val="24"/>
          <w:szCs w:val="24"/>
        </w:rPr>
        <w:t xml:space="preserve">unpredictable increases in the amounts of discretionary reliefs granted </w:t>
      </w:r>
      <w:r w:rsidR="00C82C9E" w:rsidRPr="006E7181">
        <w:rPr>
          <w:rFonts w:ascii="Calibri" w:hAnsi="Calibri" w:cs="Calibri"/>
          <w:sz w:val="24"/>
          <w:szCs w:val="24"/>
        </w:rPr>
        <w:t>to businesses.</w:t>
      </w:r>
    </w:p>
    <w:p w14:paraId="20288010" w14:textId="77777777" w:rsidR="00C82C9E" w:rsidRPr="006E7181" w:rsidRDefault="00C82C9E" w:rsidP="00C82C9E">
      <w:pPr>
        <w:spacing w:after="0" w:line="240" w:lineRule="auto"/>
        <w:jc w:val="both"/>
        <w:rPr>
          <w:rFonts w:ascii="Calibri" w:hAnsi="Calibri" w:cs="Calibri"/>
          <w:sz w:val="24"/>
          <w:szCs w:val="24"/>
        </w:rPr>
      </w:pPr>
    </w:p>
    <w:p w14:paraId="538DDDF1" w14:textId="0946F19E" w:rsidR="00424ACC" w:rsidRPr="006E7181" w:rsidRDefault="00FC662D" w:rsidP="00C82C9E">
      <w:pPr>
        <w:spacing w:after="0" w:line="240" w:lineRule="auto"/>
        <w:jc w:val="both"/>
        <w:rPr>
          <w:rFonts w:ascii="Calibri" w:hAnsi="Calibri" w:cs="Calibri"/>
          <w:sz w:val="24"/>
          <w:szCs w:val="24"/>
        </w:rPr>
      </w:pPr>
      <w:r w:rsidRPr="006E7181">
        <w:rPr>
          <w:rFonts w:ascii="Calibri" w:hAnsi="Calibri" w:cs="Calibri"/>
          <w:sz w:val="24"/>
          <w:szCs w:val="24"/>
        </w:rPr>
        <w:t>The total rateable value (RV) of all business premises within the district anticipated at the beginning of 2021/22 is £108.0m.</w:t>
      </w:r>
    </w:p>
    <w:p w14:paraId="01AFE7CF" w14:textId="77777777" w:rsidR="00FC662D" w:rsidRPr="006E7181" w:rsidRDefault="00FC662D" w:rsidP="00C82C9E">
      <w:pPr>
        <w:spacing w:after="0" w:line="240" w:lineRule="auto"/>
        <w:jc w:val="both"/>
        <w:rPr>
          <w:rFonts w:ascii="Calibri" w:hAnsi="Calibri" w:cs="Calibri"/>
          <w:sz w:val="24"/>
          <w:szCs w:val="24"/>
        </w:rPr>
      </w:pPr>
    </w:p>
    <w:p w14:paraId="04884C4F" w14:textId="18604080" w:rsidR="00C82C9E" w:rsidRPr="006E7181" w:rsidRDefault="00A23DB9" w:rsidP="00C82C9E">
      <w:pPr>
        <w:spacing w:after="0" w:line="240" w:lineRule="auto"/>
        <w:jc w:val="both"/>
        <w:rPr>
          <w:rFonts w:ascii="Calibri" w:hAnsi="Calibri" w:cs="Calibri"/>
          <w:sz w:val="24"/>
          <w:szCs w:val="24"/>
        </w:rPr>
      </w:pPr>
      <w:r w:rsidRPr="006E7181">
        <w:rPr>
          <w:rFonts w:ascii="Calibri" w:hAnsi="Calibri" w:cs="Calibri"/>
          <w:sz w:val="24"/>
          <w:szCs w:val="24"/>
        </w:rPr>
        <w:t xml:space="preserve">The council currently has </w:t>
      </w:r>
      <w:r w:rsidR="000E153C" w:rsidRPr="006E7181">
        <w:rPr>
          <w:rFonts w:ascii="Calibri" w:hAnsi="Calibri" w:cs="Calibri"/>
          <w:sz w:val="24"/>
          <w:szCs w:val="24"/>
        </w:rPr>
        <w:t>23</w:t>
      </w:r>
      <w:r w:rsidRPr="006E7181">
        <w:rPr>
          <w:rFonts w:ascii="Calibri" w:hAnsi="Calibri" w:cs="Calibri"/>
          <w:sz w:val="24"/>
          <w:szCs w:val="24"/>
        </w:rPr>
        <w:t xml:space="preserve"> businesses </w:t>
      </w:r>
      <w:r w:rsidR="00AE1F9D" w:rsidRPr="006E7181">
        <w:rPr>
          <w:rFonts w:ascii="Calibri" w:hAnsi="Calibri" w:cs="Calibri"/>
          <w:sz w:val="24"/>
          <w:szCs w:val="24"/>
        </w:rPr>
        <w:t xml:space="preserve">with appeals outstanding regarding </w:t>
      </w:r>
      <w:r w:rsidRPr="006E7181">
        <w:rPr>
          <w:rFonts w:ascii="Calibri" w:hAnsi="Calibri" w:cs="Calibri"/>
          <w:sz w:val="24"/>
          <w:szCs w:val="24"/>
        </w:rPr>
        <w:t>the RVs of their premises</w:t>
      </w:r>
      <w:r w:rsidR="00AC211F" w:rsidRPr="006E7181">
        <w:rPr>
          <w:rFonts w:ascii="Calibri" w:hAnsi="Calibri" w:cs="Calibri"/>
          <w:sz w:val="24"/>
          <w:szCs w:val="24"/>
        </w:rPr>
        <w:t>, and 56 businesses with challenges</w:t>
      </w:r>
      <w:r w:rsidRPr="006E7181">
        <w:rPr>
          <w:rFonts w:ascii="Calibri" w:hAnsi="Calibri" w:cs="Calibri"/>
          <w:sz w:val="24"/>
          <w:szCs w:val="24"/>
        </w:rPr>
        <w:t>.</w:t>
      </w:r>
      <w:r w:rsidR="007376C9" w:rsidRPr="006E7181">
        <w:rPr>
          <w:rFonts w:ascii="Calibri" w:hAnsi="Calibri" w:cs="Calibri"/>
          <w:sz w:val="24"/>
          <w:szCs w:val="24"/>
        </w:rPr>
        <w:t xml:space="preserve"> </w:t>
      </w:r>
      <w:r w:rsidR="00AF444C" w:rsidRPr="006E7181">
        <w:rPr>
          <w:rFonts w:ascii="Calibri" w:hAnsi="Calibri" w:cs="Calibri"/>
          <w:sz w:val="24"/>
          <w:szCs w:val="24"/>
        </w:rPr>
        <w:t xml:space="preserve">The total reduction in RV </w:t>
      </w:r>
      <w:r w:rsidR="00165FD6" w:rsidRPr="006E7181">
        <w:rPr>
          <w:rFonts w:ascii="Calibri" w:hAnsi="Calibri" w:cs="Calibri"/>
          <w:sz w:val="24"/>
          <w:szCs w:val="24"/>
        </w:rPr>
        <w:t xml:space="preserve">being requested by </w:t>
      </w:r>
      <w:r w:rsidR="00AF444C" w:rsidRPr="006E7181">
        <w:rPr>
          <w:rFonts w:ascii="Calibri" w:hAnsi="Calibri" w:cs="Calibri"/>
          <w:sz w:val="24"/>
          <w:szCs w:val="24"/>
        </w:rPr>
        <w:t xml:space="preserve">businesses </w:t>
      </w:r>
      <w:r w:rsidR="00165FD6" w:rsidRPr="006E7181">
        <w:rPr>
          <w:rFonts w:ascii="Calibri" w:hAnsi="Calibri" w:cs="Calibri"/>
          <w:sz w:val="24"/>
          <w:szCs w:val="24"/>
        </w:rPr>
        <w:t xml:space="preserve">with appeals is </w:t>
      </w:r>
      <w:r w:rsidR="00AF444C" w:rsidRPr="006E7181">
        <w:rPr>
          <w:rFonts w:ascii="Calibri" w:hAnsi="Calibri" w:cs="Calibri"/>
          <w:sz w:val="24"/>
          <w:szCs w:val="24"/>
        </w:rPr>
        <w:t>£</w:t>
      </w:r>
      <w:r w:rsidR="000E153C" w:rsidRPr="006E7181">
        <w:rPr>
          <w:rFonts w:ascii="Calibri" w:hAnsi="Calibri" w:cs="Calibri"/>
          <w:sz w:val="24"/>
          <w:szCs w:val="24"/>
        </w:rPr>
        <w:t>0.41</w:t>
      </w:r>
      <w:r w:rsidR="00A67591" w:rsidRPr="006E7181">
        <w:rPr>
          <w:rFonts w:ascii="Calibri" w:hAnsi="Calibri" w:cs="Calibri"/>
          <w:sz w:val="24"/>
          <w:szCs w:val="24"/>
        </w:rPr>
        <w:t>8</w:t>
      </w:r>
      <w:r w:rsidR="00654A9C" w:rsidRPr="006E7181">
        <w:rPr>
          <w:rFonts w:ascii="Calibri" w:hAnsi="Calibri" w:cs="Calibri"/>
          <w:sz w:val="24"/>
          <w:szCs w:val="24"/>
        </w:rPr>
        <w:t>m</w:t>
      </w:r>
      <w:r w:rsidR="00AC211F" w:rsidRPr="006E7181">
        <w:rPr>
          <w:rFonts w:ascii="Calibri" w:hAnsi="Calibri" w:cs="Calibri"/>
          <w:sz w:val="24"/>
          <w:szCs w:val="24"/>
        </w:rPr>
        <w:t xml:space="preserve">, and </w:t>
      </w:r>
      <w:r w:rsidR="00165FD6" w:rsidRPr="006E7181">
        <w:rPr>
          <w:rFonts w:ascii="Calibri" w:hAnsi="Calibri" w:cs="Calibri"/>
          <w:sz w:val="24"/>
          <w:szCs w:val="24"/>
        </w:rPr>
        <w:t xml:space="preserve">is estimated to be </w:t>
      </w:r>
      <w:r w:rsidR="00AC211F" w:rsidRPr="006E7181">
        <w:rPr>
          <w:rFonts w:ascii="Calibri" w:hAnsi="Calibri" w:cs="Calibri"/>
          <w:sz w:val="24"/>
          <w:szCs w:val="24"/>
        </w:rPr>
        <w:t>£1.717m for those with challenges</w:t>
      </w:r>
      <w:r w:rsidR="0006202F" w:rsidRPr="006E7181">
        <w:rPr>
          <w:rFonts w:ascii="Calibri" w:hAnsi="Calibri" w:cs="Calibri"/>
          <w:sz w:val="24"/>
          <w:szCs w:val="24"/>
        </w:rPr>
        <w:t xml:space="preserve"> (prospective appeals)</w:t>
      </w:r>
      <w:r w:rsidR="00AF444C" w:rsidRPr="006E7181">
        <w:rPr>
          <w:rFonts w:ascii="Calibri" w:hAnsi="Calibri" w:cs="Calibri"/>
          <w:sz w:val="24"/>
          <w:szCs w:val="24"/>
        </w:rPr>
        <w:t xml:space="preserve">. </w:t>
      </w:r>
      <w:r w:rsidR="00092168" w:rsidRPr="006E7181">
        <w:rPr>
          <w:rFonts w:ascii="Calibri" w:hAnsi="Calibri" w:cs="Calibri"/>
          <w:sz w:val="24"/>
          <w:szCs w:val="24"/>
        </w:rPr>
        <w:t xml:space="preserve"> </w:t>
      </w:r>
      <w:r w:rsidR="007376C9" w:rsidRPr="006E7181">
        <w:rPr>
          <w:rFonts w:ascii="Calibri" w:hAnsi="Calibri" w:cs="Calibri"/>
          <w:sz w:val="24"/>
          <w:szCs w:val="24"/>
        </w:rPr>
        <w:t xml:space="preserve">If all </w:t>
      </w:r>
      <w:r w:rsidR="00092168" w:rsidRPr="006E7181">
        <w:rPr>
          <w:rFonts w:ascii="Calibri" w:hAnsi="Calibri" w:cs="Calibri"/>
          <w:sz w:val="24"/>
          <w:szCs w:val="24"/>
        </w:rPr>
        <w:t xml:space="preserve">of the </w:t>
      </w:r>
      <w:r w:rsidR="007376C9" w:rsidRPr="006E7181">
        <w:rPr>
          <w:rFonts w:ascii="Calibri" w:hAnsi="Calibri" w:cs="Calibri"/>
          <w:sz w:val="24"/>
          <w:szCs w:val="24"/>
        </w:rPr>
        <w:t xml:space="preserve">appeals </w:t>
      </w:r>
      <w:r w:rsidR="0006202F" w:rsidRPr="006E7181">
        <w:rPr>
          <w:rFonts w:ascii="Calibri" w:hAnsi="Calibri" w:cs="Calibri"/>
          <w:sz w:val="24"/>
          <w:szCs w:val="24"/>
        </w:rPr>
        <w:t xml:space="preserve">and challenges </w:t>
      </w:r>
      <w:r w:rsidR="00092168" w:rsidRPr="006E7181">
        <w:rPr>
          <w:rFonts w:ascii="Calibri" w:hAnsi="Calibri" w:cs="Calibri"/>
          <w:sz w:val="24"/>
          <w:szCs w:val="24"/>
        </w:rPr>
        <w:t xml:space="preserve">from these businesses </w:t>
      </w:r>
      <w:r w:rsidR="00AE1F9D" w:rsidRPr="006E7181">
        <w:rPr>
          <w:rFonts w:ascii="Calibri" w:hAnsi="Calibri" w:cs="Calibri"/>
          <w:sz w:val="24"/>
          <w:szCs w:val="24"/>
        </w:rPr>
        <w:t>are</w:t>
      </w:r>
      <w:r w:rsidR="007376C9" w:rsidRPr="006E7181">
        <w:rPr>
          <w:rFonts w:ascii="Calibri" w:hAnsi="Calibri" w:cs="Calibri"/>
          <w:sz w:val="24"/>
          <w:szCs w:val="24"/>
        </w:rPr>
        <w:t xml:space="preserve"> successful and backdated to the dates currently estimated, the</w:t>
      </w:r>
      <w:r w:rsidR="001042BE" w:rsidRPr="006E7181">
        <w:rPr>
          <w:rFonts w:ascii="Calibri" w:hAnsi="Calibri" w:cs="Calibri"/>
          <w:sz w:val="24"/>
          <w:szCs w:val="24"/>
        </w:rPr>
        <w:t xml:space="preserve">re would be an estimated </w:t>
      </w:r>
      <w:r w:rsidR="00AE1F9D" w:rsidRPr="006E7181">
        <w:rPr>
          <w:rFonts w:ascii="Calibri" w:hAnsi="Calibri" w:cs="Calibri"/>
          <w:sz w:val="24"/>
          <w:szCs w:val="24"/>
        </w:rPr>
        <w:t xml:space="preserve">total </w:t>
      </w:r>
      <w:r w:rsidR="001042BE" w:rsidRPr="006E7181">
        <w:rPr>
          <w:rFonts w:ascii="Calibri" w:hAnsi="Calibri" w:cs="Calibri"/>
          <w:sz w:val="24"/>
          <w:szCs w:val="24"/>
        </w:rPr>
        <w:t>cost of £</w:t>
      </w:r>
      <w:r w:rsidR="0006202F" w:rsidRPr="006E7181">
        <w:rPr>
          <w:rFonts w:ascii="Calibri" w:hAnsi="Calibri" w:cs="Calibri"/>
          <w:sz w:val="24"/>
          <w:szCs w:val="24"/>
        </w:rPr>
        <w:t>1.669</w:t>
      </w:r>
      <w:r w:rsidR="00A67591" w:rsidRPr="006E7181">
        <w:rPr>
          <w:rFonts w:ascii="Calibri" w:hAnsi="Calibri" w:cs="Calibri"/>
          <w:sz w:val="24"/>
          <w:szCs w:val="24"/>
        </w:rPr>
        <w:t>m</w:t>
      </w:r>
      <w:r w:rsidR="0006202F" w:rsidRPr="006E7181">
        <w:rPr>
          <w:rFonts w:ascii="Calibri" w:hAnsi="Calibri" w:cs="Calibri"/>
          <w:sz w:val="24"/>
          <w:szCs w:val="24"/>
        </w:rPr>
        <w:t xml:space="preserve"> in settling these appeals</w:t>
      </w:r>
      <w:r w:rsidR="00E50BCE" w:rsidRPr="006E7181">
        <w:rPr>
          <w:rFonts w:ascii="Calibri" w:hAnsi="Calibri" w:cs="Calibri"/>
          <w:sz w:val="24"/>
          <w:szCs w:val="24"/>
        </w:rPr>
        <w:t xml:space="preserve"> (£0.668m) and chall</w:t>
      </w:r>
      <w:r w:rsidR="0006202F" w:rsidRPr="006E7181">
        <w:rPr>
          <w:rFonts w:ascii="Calibri" w:hAnsi="Calibri" w:cs="Calibri"/>
          <w:sz w:val="24"/>
          <w:szCs w:val="24"/>
        </w:rPr>
        <w:t>enges</w:t>
      </w:r>
      <w:r w:rsidR="00E50BCE" w:rsidRPr="006E7181">
        <w:rPr>
          <w:rFonts w:ascii="Calibri" w:hAnsi="Calibri" w:cs="Calibri"/>
          <w:sz w:val="24"/>
          <w:szCs w:val="24"/>
        </w:rPr>
        <w:t xml:space="preserve"> (£1.001m)</w:t>
      </w:r>
      <w:r w:rsidR="0006202F" w:rsidRPr="006E7181">
        <w:rPr>
          <w:rFonts w:ascii="Calibri" w:hAnsi="Calibri" w:cs="Calibri"/>
          <w:sz w:val="24"/>
          <w:szCs w:val="24"/>
        </w:rPr>
        <w:t xml:space="preserve">. These </w:t>
      </w:r>
      <w:r w:rsidR="00243C16" w:rsidRPr="006E7181">
        <w:rPr>
          <w:rFonts w:ascii="Calibri" w:hAnsi="Calibri" w:cs="Calibri"/>
          <w:sz w:val="24"/>
          <w:szCs w:val="24"/>
        </w:rPr>
        <w:t xml:space="preserve">settlement payments would be a one-off, funded from a provision </w:t>
      </w:r>
      <w:r w:rsidR="0044658F" w:rsidRPr="006E7181">
        <w:rPr>
          <w:rFonts w:ascii="Calibri" w:hAnsi="Calibri" w:cs="Calibri"/>
          <w:sz w:val="24"/>
          <w:szCs w:val="24"/>
        </w:rPr>
        <w:t>(£</w:t>
      </w:r>
      <w:r w:rsidR="001817D2" w:rsidRPr="006E7181">
        <w:rPr>
          <w:rFonts w:ascii="Calibri" w:hAnsi="Calibri" w:cs="Calibri"/>
          <w:sz w:val="24"/>
          <w:szCs w:val="24"/>
        </w:rPr>
        <w:t>4.197m</w:t>
      </w:r>
      <w:r w:rsidR="00A52F39" w:rsidRPr="006E7181">
        <w:rPr>
          <w:rFonts w:ascii="Calibri" w:hAnsi="Calibri" w:cs="Calibri"/>
          <w:sz w:val="24"/>
          <w:szCs w:val="24"/>
        </w:rPr>
        <w:t xml:space="preserve"> at 2019/20 year-end</w:t>
      </w:r>
      <w:r w:rsidR="0044658F" w:rsidRPr="006E7181">
        <w:rPr>
          <w:rFonts w:ascii="Calibri" w:hAnsi="Calibri" w:cs="Calibri"/>
          <w:sz w:val="24"/>
          <w:szCs w:val="24"/>
        </w:rPr>
        <w:t xml:space="preserve">) which has been </w:t>
      </w:r>
      <w:r w:rsidR="00243C16" w:rsidRPr="006E7181">
        <w:rPr>
          <w:rFonts w:ascii="Calibri" w:hAnsi="Calibri" w:cs="Calibri"/>
          <w:sz w:val="24"/>
          <w:szCs w:val="24"/>
        </w:rPr>
        <w:t>specifically set aside</w:t>
      </w:r>
      <w:r w:rsidR="0044658F" w:rsidRPr="006E7181">
        <w:rPr>
          <w:rFonts w:ascii="Calibri" w:hAnsi="Calibri" w:cs="Calibri"/>
          <w:sz w:val="24"/>
          <w:szCs w:val="24"/>
        </w:rPr>
        <w:t xml:space="preserve"> to pay for the cost of successful business rate appeals</w:t>
      </w:r>
      <w:r w:rsidR="00243C16" w:rsidRPr="006E7181">
        <w:rPr>
          <w:rFonts w:ascii="Calibri" w:hAnsi="Calibri" w:cs="Calibri"/>
          <w:sz w:val="24"/>
          <w:szCs w:val="24"/>
        </w:rPr>
        <w:t>.</w:t>
      </w:r>
    </w:p>
    <w:p w14:paraId="7BE4196F" w14:textId="77777777" w:rsidR="00B43608" w:rsidRPr="006E7181" w:rsidRDefault="00B43608" w:rsidP="00C82C9E">
      <w:pPr>
        <w:spacing w:after="0" w:line="240" w:lineRule="auto"/>
        <w:jc w:val="both"/>
        <w:rPr>
          <w:rFonts w:ascii="Calibri" w:hAnsi="Calibri" w:cs="Calibri"/>
          <w:sz w:val="24"/>
          <w:szCs w:val="24"/>
        </w:rPr>
      </w:pPr>
    </w:p>
    <w:p w14:paraId="78B0B400" w14:textId="6C065686" w:rsidR="00C82C9E" w:rsidRPr="006E7181" w:rsidRDefault="00424ACC" w:rsidP="00C82C9E">
      <w:pPr>
        <w:spacing w:after="0" w:line="240" w:lineRule="auto"/>
        <w:jc w:val="both"/>
        <w:rPr>
          <w:rFonts w:ascii="Calibri" w:hAnsi="Calibri" w:cs="Calibri"/>
          <w:sz w:val="24"/>
          <w:szCs w:val="24"/>
        </w:rPr>
      </w:pPr>
      <w:r w:rsidRPr="006E7181">
        <w:rPr>
          <w:rFonts w:ascii="Calibri" w:hAnsi="Calibri" w:cs="Calibri"/>
          <w:sz w:val="24"/>
          <w:szCs w:val="24"/>
        </w:rPr>
        <w:t xml:space="preserve">If appeals </w:t>
      </w:r>
      <w:r w:rsidR="00441FCA" w:rsidRPr="006E7181">
        <w:rPr>
          <w:rFonts w:ascii="Calibri" w:hAnsi="Calibri" w:cs="Calibri"/>
          <w:sz w:val="24"/>
          <w:szCs w:val="24"/>
        </w:rPr>
        <w:t xml:space="preserve">that </w:t>
      </w:r>
      <w:r w:rsidRPr="006E7181">
        <w:rPr>
          <w:rFonts w:ascii="Calibri" w:hAnsi="Calibri" w:cs="Calibri"/>
          <w:sz w:val="24"/>
          <w:szCs w:val="24"/>
        </w:rPr>
        <w:t xml:space="preserve">the council has provided </w:t>
      </w:r>
      <w:r w:rsidR="00012633" w:rsidRPr="006E7181">
        <w:rPr>
          <w:rFonts w:ascii="Calibri" w:hAnsi="Calibri" w:cs="Calibri"/>
          <w:sz w:val="24"/>
          <w:szCs w:val="24"/>
        </w:rPr>
        <w:t xml:space="preserve">(set money aside) </w:t>
      </w:r>
      <w:r w:rsidRPr="006E7181">
        <w:rPr>
          <w:rFonts w:ascii="Calibri" w:hAnsi="Calibri" w:cs="Calibri"/>
          <w:sz w:val="24"/>
          <w:szCs w:val="24"/>
        </w:rPr>
        <w:t xml:space="preserve">for are unsuccessful, or are successful but cost the council less than </w:t>
      </w:r>
      <w:r w:rsidR="00441FCA" w:rsidRPr="006E7181">
        <w:rPr>
          <w:rFonts w:ascii="Calibri" w:hAnsi="Calibri" w:cs="Calibri"/>
          <w:sz w:val="24"/>
          <w:szCs w:val="24"/>
        </w:rPr>
        <w:t>the amount</w:t>
      </w:r>
      <w:r w:rsidR="00C30F6A" w:rsidRPr="006E7181">
        <w:rPr>
          <w:rFonts w:ascii="Calibri" w:hAnsi="Calibri" w:cs="Calibri"/>
          <w:sz w:val="24"/>
          <w:szCs w:val="24"/>
        </w:rPr>
        <w:t xml:space="preserve"> set aside for the</w:t>
      </w:r>
      <w:r w:rsidR="00012633" w:rsidRPr="006E7181">
        <w:rPr>
          <w:rFonts w:ascii="Calibri" w:hAnsi="Calibri" w:cs="Calibri"/>
          <w:sz w:val="24"/>
          <w:szCs w:val="24"/>
        </w:rPr>
        <w:t>se</w:t>
      </w:r>
      <w:r w:rsidR="00C30F6A" w:rsidRPr="006E7181">
        <w:rPr>
          <w:rFonts w:ascii="Calibri" w:hAnsi="Calibri" w:cs="Calibri"/>
          <w:sz w:val="24"/>
          <w:szCs w:val="24"/>
        </w:rPr>
        <w:t xml:space="preserve"> appeal</w:t>
      </w:r>
      <w:r w:rsidR="00012633" w:rsidRPr="006E7181">
        <w:rPr>
          <w:rFonts w:ascii="Calibri" w:hAnsi="Calibri" w:cs="Calibri"/>
          <w:sz w:val="24"/>
          <w:szCs w:val="24"/>
        </w:rPr>
        <w:t>s</w:t>
      </w:r>
      <w:r w:rsidR="00C30F6A" w:rsidRPr="006E7181">
        <w:rPr>
          <w:rFonts w:ascii="Calibri" w:hAnsi="Calibri" w:cs="Calibri"/>
          <w:sz w:val="24"/>
          <w:szCs w:val="24"/>
        </w:rPr>
        <w:t xml:space="preserve">, </w:t>
      </w:r>
      <w:r w:rsidR="00012633" w:rsidRPr="006E7181">
        <w:rPr>
          <w:rFonts w:ascii="Calibri" w:hAnsi="Calibri" w:cs="Calibri"/>
          <w:sz w:val="24"/>
          <w:szCs w:val="24"/>
        </w:rPr>
        <w:t>the council will be able to release its surplus provisions back into the Collection Fund. The surplus provisions would then be re-distributed back to council and its preceptors.</w:t>
      </w:r>
    </w:p>
    <w:p w14:paraId="0FF6FF7D" w14:textId="77777777" w:rsidR="008A7227" w:rsidRPr="006E7181" w:rsidRDefault="008A7227" w:rsidP="008A7227">
      <w:pPr>
        <w:spacing w:after="0" w:line="240" w:lineRule="auto"/>
        <w:jc w:val="both"/>
        <w:rPr>
          <w:rFonts w:ascii="Calibri" w:hAnsi="Calibri" w:cs="Calibri"/>
          <w:sz w:val="24"/>
          <w:szCs w:val="24"/>
        </w:rPr>
      </w:pPr>
      <w:bookmarkStart w:id="2" w:name="_Ref32166479"/>
    </w:p>
    <w:p w14:paraId="55905476" w14:textId="77777777" w:rsidR="00820AD0" w:rsidRPr="006E7181" w:rsidRDefault="00820AD0" w:rsidP="00C01D2B">
      <w:pPr>
        <w:pStyle w:val="ListParagraph"/>
        <w:numPr>
          <w:ilvl w:val="0"/>
          <w:numId w:val="25"/>
        </w:numPr>
        <w:spacing w:after="0" w:line="240" w:lineRule="auto"/>
        <w:jc w:val="both"/>
        <w:rPr>
          <w:rFonts w:ascii="Calibri" w:hAnsi="Calibri" w:cs="Calibri"/>
          <w:b/>
          <w:sz w:val="24"/>
          <w:szCs w:val="24"/>
          <w:u w:val="single"/>
        </w:rPr>
      </w:pPr>
      <w:bookmarkStart w:id="3" w:name="_Ref63330651"/>
      <w:r w:rsidRPr="006E7181">
        <w:rPr>
          <w:rFonts w:ascii="Calibri" w:hAnsi="Calibri" w:cs="Calibri"/>
          <w:b/>
          <w:sz w:val="24"/>
          <w:szCs w:val="24"/>
          <w:u w:val="single"/>
        </w:rPr>
        <w:t>Council Tax</w:t>
      </w:r>
      <w:bookmarkEnd w:id="2"/>
      <w:bookmarkEnd w:id="3"/>
    </w:p>
    <w:p w14:paraId="1D050896" w14:textId="77777777" w:rsidR="00487B45" w:rsidRPr="006E7181" w:rsidRDefault="00487B45" w:rsidP="003B28E4">
      <w:pPr>
        <w:pStyle w:val="2Paragraphs"/>
        <w:rPr>
          <w:rFonts w:ascii="Calibri" w:hAnsi="Calibri" w:cs="Calibri"/>
        </w:rPr>
      </w:pPr>
    </w:p>
    <w:p w14:paraId="65273489" w14:textId="77777777" w:rsidR="002602F3" w:rsidRPr="006E7181" w:rsidRDefault="002602F3" w:rsidP="002602F3">
      <w:pPr>
        <w:pStyle w:val="2Paragraphs"/>
        <w:rPr>
          <w:rFonts w:ascii="Calibri" w:hAnsi="Calibri" w:cs="Calibri"/>
        </w:rPr>
      </w:pPr>
      <w:r w:rsidRPr="006E7181">
        <w:rPr>
          <w:rFonts w:ascii="Calibri" w:hAnsi="Calibri" w:cs="Calibri"/>
        </w:rPr>
        <w:t xml:space="preserve">Chapter IVA (Limitation of Council Tax and Precepts) of the </w:t>
      </w:r>
      <w:r w:rsidRPr="006E7181">
        <w:rPr>
          <w:rFonts w:ascii="Calibri" w:hAnsi="Calibri" w:cs="Calibri"/>
          <w:i/>
        </w:rPr>
        <w:t>Local Government Finance Act 1992</w:t>
      </w:r>
      <w:r w:rsidRPr="006E7181">
        <w:rPr>
          <w:rFonts w:ascii="Calibri" w:hAnsi="Calibri" w:cs="Calibri"/>
        </w:rPr>
        <w:t xml:space="preserve"> requires billing authorities to hold referenda if their relevant basic amount of council tax for a financial year is in excess of a set of principles determined by the Secretary of State.</w:t>
      </w:r>
    </w:p>
    <w:p w14:paraId="016D309D" w14:textId="77777777" w:rsidR="00FC662D" w:rsidRPr="006E7181" w:rsidRDefault="00FC662D" w:rsidP="00FC662D">
      <w:pPr>
        <w:pStyle w:val="2Paragraphs"/>
        <w:rPr>
          <w:rFonts w:ascii="Calibri" w:hAnsi="Calibri" w:cs="Calibri"/>
        </w:rPr>
      </w:pPr>
    </w:p>
    <w:p w14:paraId="18FDA7FC" w14:textId="76D678E1" w:rsidR="002602F3" w:rsidRPr="006E7181" w:rsidRDefault="002602F3" w:rsidP="002602F3">
      <w:pPr>
        <w:pStyle w:val="2Paragraphs"/>
        <w:rPr>
          <w:rFonts w:ascii="Calibri" w:hAnsi="Calibri" w:cs="Calibri"/>
        </w:rPr>
      </w:pPr>
      <w:r w:rsidRPr="006E7181">
        <w:rPr>
          <w:rFonts w:ascii="Calibri" w:hAnsi="Calibri" w:cs="Calibri"/>
        </w:rPr>
        <w:t>An authority’s relevant basic amount of council tax is its average band D council tax excluding local precepts. The relevant basic amount of council tax for New</w:t>
      </w:r>
      <w:r w:rsidR="008A620E" w:rsidRPr="006E7181">
        <w:rPr>
          <w:rFonts w:ascii="Calibri" w:hAnsi="Calibri" w:cs="Calibri"/>
        </w:rPr>
        <w:t xml:space="preserve">ark &amp; Sherwood District Council </w:t>
      </w:r>
      <w:r w:rsidRPr="006E7181">
        <w:rPr>
          <w:rFonts w:ascii="Calibri" w:hAnsi="Calibri" w:cs="Calibri"/>
        </w:rPr>
        <w:t>includes</w:t>
      </w:r>
      <w:r w:rsidR="00CA55EF" w:rsidRPr="006E7181">
        <w:rPr>
          <w:rFonts w:ascii="Calibri" w:hAnsi="Calibri" w:cs="Calibri"/>
        </w:rPr>
        <w:t xml:space="preserve"> the levy that</w:t>
      </w:r>
      <w:r w:rsidRPr="006E7181">
        <w:rPr>
          <w:rFonts w:ascii="Calibri" w:hAnsi="Calibri" w:cs="Calibri"/>
        </w:rPr>
        <w:t xml:space="preserve"> Internal Drainage Board</w:t>
      </w:r>
      <w:r w:rsidR="008A620E" w:rsidRPr="006E7181">
        <w:rPr>
          <w:rFonts w:ascii="Calibri" w:hAnsi="Calibri" w:cs="Calibri"/>
        </w:rPr>
        <w:t>s charge the c</w:t>
      </w:r>
      <w:r w:rsidR="00CA55EF" w:rsidRPr="006E7181">
        <w:rPr>
          <w:rFonts w:ascii="Calibri" w:hAnsi="Calibri" w:cs="Calibri"/>
        </w:rPr>
        <w:t>ouncil</w:t>
      </w:r>
      <w:r w:rsidRPr="006E7181">
        <w:rPr>
          <w:rFonts w:ascii="Calibri" w:hAnsi="Calibri" w:cs="Calibri"/>
        </w:rPr>
        <w:t>.</w:t>
      </w:r>
      <w:r w:rsidR="00CA55EF" w:rsidRPr="006E7181">
        <w:rPr>
          <w:rFonts w:ascii="Calibri" w:hAnsi="Calibri" w:cs="Calibri"/>
        </w:rPr>
        <w:t xml:space="preserve"> These are the Upper Witham Internal Drainage Board and the Trent </w:t>
      </w:r>
      <w:r w:rsidR="008A620E" w:rsidRPr="006E7181">
        <w:rPr>
          <w:rFonts w:ascii="Calibri" w:hAnsi="Calibri" w:cs="Calibri"/>
        </w:rPr>
        <w:t>Valley Internal Drainage Board.</w:t>
      </w:r>
    </w:p>
    <w:p w14:paraId="56223C2C" w14:textId="77777777" w:rsidR="002602F3" w:rsidRPr="006E7181" w:rsidRDefault="002602F3" w:rsidP="003B28E4">
      <w:pPr>
        <w:pStyle w:val="2Paragraphs"/>
        <w:rPr>
          <w:rFonts w:ascii="Calibri" w:hAnsi="Calibri" w:cs="Calibri"/>
        </w:rPr>
      </w:pPr>
    </w:p>
    <w:p w14:paraId="7A6B44B7" w14:textId="737CA43B" w:rsidR="003B28E4" w:rsidRPr="006E7181" w:rsidRDefault="003B28E4" w:rsidP="003B28E4">
      <w:pPr>
        <w:pStyle w:val="2Paragraphs"/>
        <w:rPr>
          <w:rFonts w:ascii="Calibri" w:hAnsi="Calibri" w:cs="Calibri"/>
        </w:rPr>
      </w:pPr>
      <w:r w:rsidRPr="006E7181">
        <w:rPr>
          <w:rFonts w:ascii="Calibri" w:hAnsi="Calibri" w:cs="Calibri"/>
        </w:rPr>
        <w:t>Since 2016/17, shire district councils have been able to increase council tax by the greater of the core principle or £5</w:t>
      </w:r>
      <w:r w:rsidR="008A620E" w:rsidRPr="006E7181">
        <w:rPr>
          <w:rFonts w:ascii="Calibri" w:hAnsi="Calibri" w:cs="Calibri"/>
        </w:rPr>
        <w:t>.00</w:t>
      </w:r>
      <w:r w:rsidRPr="006E7181">
        <w:rPr>
          <w:rFonts w:ascii="Calibri" w:hAnsi="Calibri" w:cs="Calibri"/>
        </w:rPr>
        <w:t xml:space="preserve"> without holding referenda. For 2016/17</w:t>
      </w:r>
      <w:r w:rsidR="008A620E" w:rsidRPr="006E7181">
        <w:rPr>
          <w:rFonts w:ascii="Calibri" w:hAnsi="Calibri" w:cs="Calibri"/>
        </w:rPr>
        <w:t xml:space="preserve">, </w:t>
      </w:r>
      <w:r w:rsidRPr="006E7181">
        <w:rPr>
          <w:rFonts w:ascii="Calibri" w:hAnsi="Calibri" w:cs="Calibri"/>
        </w:rPr>
        <w:t>2017/18</w:t>
      </w:r>
      <w:r w:rsidR="008A620E" w:rsidRPr="006E7181">
        <w:rPr>
          <w:rFonts w:ascii="Calibri" w:hAnsi="Calibri" w:cs="Calibri"/>
        </w:rPr>
        <w:t xml:space="preserve"> and 2020/21</w:t>
      </w:r>
      <w:r w:rsidRPr="006E7181">
        <w:rPr>
          <w:rFonts w:ascii="Calibri" w:hAnsi="Calibri" w:cs="Calibri"/>
        </w:rPr>
        <w:t>, the core principle was 2</w:t>
      </w:r>
      <w:r w:rsidR="008A620E" w:rsidRPr="006E7181">
        <w:rPr>
          <w:rFonts w:ascii="Calibri" w:hAnsi="Calibri" w:cs="Calibri"/>
        </w:rPr>
        <w:t>%;</w:t>
      </w:r>
      <w:r w:rsidRPr="006E7181">
        <w:rPr>
          <w:rFonts w:ascii="Calibri" w:hAnsi="Calibri" w:cs="Calibri"/>
        </w:rPr>
        <w:t xml:space="preserve"> and for 2018/19 and 2019/20, the core principle was 3%.</w:t>
      </w:r>
    </w:p>
    <w:p w14:paraId="00380D6E" w14:textId="77777777" w:rsidR="003B28E4" w:rsidRPr="006E7181" w:rsidRDefault="003B28E4" w:rsidP="003B28E4">
      <w:pPr>
        <w:pStyle w:val="2Paragraphs"/>
        <w:rPr>
          <w:rFonts w:ascii="Calibri" w:hAnsi="Calibri" w:cs="Calibri"/>
        </w:rPr>
      </w:pPr>
    </w:p>
    <w:p w14:paraId="0167ECA3" w14:textId="63834927" w:rsidR="003B28E4" w:rsidRPr="006E7181" w:rsidRDefault="003B28E4" w:rsidP="003B28E4">
      <w:pPr>
        <w:pStyle w:val="2Paragraphs"/>
        <w:rPr>
          <w:rFonts w:ascii="Calibri" w:hAnsi="Calibri" w:cs="Calibri"/>
        </w:rPr>
      </w:pPr>
      <w:r w:rsidRPr="006E7181">
        <w:rPr>
          <w:rFonts w:ascii="Calibri" w:hAnsi="Calibri" w:cs="Calibri"/>
        </w:rPr>
        <w:lastRenderedPageBreak/>
        <w:t xml:space="preserve">The proposed </w:t>
      </w:r>
      <w:r w:rsidR="00FC662D" w:rsidRPr="006E7181">
        <w:rPr>
          <w:rFonts w:ascii="Calibri" w:hAnsi="Calibri" w:cs="Calibri"/>
        </w:rPr>
        <w:t>core principle for 2021/22 is 2%. The government’s proposed council tax referendum principle for shire district councils therefore permits increases in the council’s 2021/22 relevant</w:t>
      </w:r>
      <w:r w:rsidRPr="006E7181">
        <w:rPr>
          <w:rFonts w:ascii="Calibri" w:hAnsi="Calibri" w:cs="Calibri"/>
        </w:rPr>
        <w:t xml:space="preserve"> basic amount of council tax of up to (and including) the greater of 1.99% </w:t>
      </w:r>
      <w:r w:rsidR="00C01D2B" w:rsidRPr="006E7181">
        <w:rPr>
          <w:rFonts w:ascii="Calibri" w:hAnsi="Calibri" w:cs="Calibri"/>
        </w:rPr>
        <w:t>or £5.00</w:t>
      </w:r>
      <w:r w:rsidRPr="006E7181">
        <w:rPr>
          <w:rFonts w:ascii="Calibri" w:hAnsi="Calibri" w:cs="Calibri"/>
        </w:rPr>
        <w:t xml:space="preserve"> without holding a referendum.</w:t>
      </w:r>
    </w:p>
    <w:p w14:paraId="0AEDDB1F" w14:textId="77777777" w:rsidR="00487B45" w:rsidRPr="006E7181" w:rsidRDefault="00487B45" w:rsidP="00487B45">
      <w:pPr>
        <w:pStyle w:val="2Paragraphs"/>
        <w:rPr>
          <w:rFonts w:ascii="Calibri" w:hAnsi="Calibri" w:cs="Calibri"/>
        </w:rPr>
      </w:pPr>
    </w:p>
    <w:p w14:paraId="61FBF50F" w14:textId="59ACF6BF" w:rsidR="00D92014" w:rsidRPr="006E7181" w:rsidRDefault="0002040C" w:rsidP="003F2B4F">
      <w:pPr>
        <w:spacing w:after="0" w:line="240" w:lineRule="auto"/>
        <w:jc w:val="both"/>
        <w:rPr>
          <w:rFonts w:ascii="Calibri" w:hAnsi="Calibri" w:cs="Calibri"/>
          <w:sz w:val="24"/>
          <w:szCs w:val="24"/>
        </w:rPr>
      </w:pPr>
      <w:r w:rsidRPr="006E7181">
        <w:rPr>
          <w:rFonts w:ascii="Calibri" w:hAnsi="Calibri" w:cs="Calibri"/>
          <w:sz w:val="24"/>
          <w:szCs w:val="24"/>
        </w:rPr>
        <w:t xml:space="preserve">For the years between </w:t>
      </w:r>
      <w:r w:rsidR="00056D40" w:rsidRPr="006E7181">
        <w:rPr>
          <w:rFonts w:ascii="Calibri" w:hAnsi="Calibri" w:cs="Calibri"/>
          <w:sz w:val="24"/>
          <w:szCs w:val="24"/>
        </w:rPr>
        <w:t>2016/17</w:t>
      </w:r>
      <w:r w:rsidR="008A620E" w:rsidRPr="006E7181">
        <w:rPr>
          <w:rFonts w:ascii="Calibri" w:hAnsi="Calibri" w:cs="Calibri"/>
          <w:sz w:val="24"/>
          <w:szCs w:val="24"/>
        </w:rPr>
        <w:t xml:space="preserve"> and 2019/20</w:t>
      </w:r>
      <w:r w:rsidR="00056D40" w:rsidRPr="006E7181">
        <w:rPr>
          <w:rFonts w:ascii="Calibri" w:hAnsi="Calibri" w:cs="Calibri"/>
          <w:sz w:val="24"/>
          <w:szCs w:val="24"/>
        </w:rPr>
        <w:t xml:space="preserve">, </w:t>
      </w:r>
      <w:r w:rsidR="00853BD8" w:rsidRPr="006E7181">
        <w:rPr>
          <w:rFonts w:ascii="Calibri" w:hAnsi="Calibri" w:cs="Calibri"/>
          <w:sz w:val="24"/>
          <w:szCs w:val="24"/>
        </w:rPr>
        <w:t>Members agreed</w:t>
      </w:r>
      <w:r w:rsidR="00056D40" w:rsidRPr="006E7181">
        <w:rPr>
          <w:rFonts w:ascii="Calibri" w:hAnsi="Calibri" w:cs="Calibri"/>
          <w:sz w:val="24"/>
          <w:szCs w:val="24"/>
        </w:rPr>
        <w:t xml:space="preserve"> annual </w:t>
      </w:r>
      <w:r w:rsidR="00927E9A" w:rsidRPr="006E7181">
        <w:rPr>
          <w:rFonts w:ascii="Calibri" w:hAnsi="Calibri" w:cs="Calibri"/>
          <w:sz w:val="24"/>
          <w:szCs w:val="24"/>
        </w:rPr>
        <w:t xml:space="preserve">average band D </w:t>
      </w:r>
      <w:r w:rsidR="00056D40" w:rsidRPr="006E7181">
        <w:rPr>
          <w:rFonts w:ascii="Calibri" w:hAnsi="Calibri" w:cs="Calibri"/>
          <w:sz w:val="24"/>
          <w:szCs w:val="24"/>
        </w:rPr>
        <w:t>council tax increases of 1.94%</w:t>
      </w:r>
      <w:r w:rsidRPr="006E7181">
        <w:rPr>
          <w:rFonts w:ascii="Calibri" w:hAnsi="Calibri" w:cs="Calibri"/>
          <w:sz w:val="24"/>
          <w:szCs w:val="24"/>
        </w:rPr>
        <w:t xml:space="preserve">, and for 2020/21, </w:t>
      </w:r>
      <w:r w:rsidR="00927E9A" w:rsidRPr="006E7181">
        <w:rPr>
          <w:rFonts w:ascii="Calibri" w:hAnsi="Calibri" w:cs="Calibri"/>
          <w:sz w:val="24"/>
          <w:szCs w:val="24"/>
        </w:rPr>
        <w:t xml:space="preserve">an increase of </w:t>
      </w:r>
      <w:r w:rsidRPr="006E7181">
        <w:rPr>
          <w:rFonts w:ascii="Calibri" w:hAnsi="Calibri" w:cs="Calibri"/>
          <w:sz w:val="24"/>
          <w:szCs w:val="24"/>
        </w:rPr>
        <w:t>£5.00</w:t>
      </w:r>
      <w:r w:rsidR="006F043D" w:rsidRPr="006E7181">
        <w:rPr>
          <w:rFonts w:ascii="Calibri" w:hAnsi="Calibri" w:cs="Calibri"/>
          <w:sz w:val="24"/>
          <w:szCs w:val="24"/>
        </w:rPr>
        <w:t xml:space="preserve"> (2.88%)</w:t>
      </w:r>
      <w:r w:rsidR="00056D40" w:rsidRPr="006E7181">
        <w:rPr>
          <w:rFonts w:ascii="Calibri" w:hAnsi="Calibri" w:cs="Calibri"/>
          <w:sz w:val="24"/>
          <w:szCs w:val="24"/>
        </w:rPr>
        <w:t>. The council’s MTFP assumes</w:t>
      </w:r>
      <w:r w:rsidR="00C01D2B" w:rsidRPr="006E7181">
        <w:rPr>
          <w:rFonts w:ascii="Calibri" w:hAnsi="Calibri" w:cs="Calibri"/>
          <w:sz w:val="24"/>
          <w:szCs w:val="24"/>
        </w:rPr>
        <w:t xml:space="preserve"> </w:t>
      </w:r>
      <w:r w:rsidR="00056D40" w:rsidRPr="006E7181">
        <w:rPr>
          <w:rFonts w:ascii="Calibri" w:hAnsi="Calibri" w:cs="Calibri"/>
          <w:sz w:val="24"/>
          <w:szCs w:val="24"/>
        </w:rPr>
        <w:t>annual increases of 1.94%.</w:t>
      </w:r>
    </w:p>
    <w:p w14:paraId="19F539D6" w14:textId="77777777" w:rsidR="00056D40" w:rsidRPr="006E7181" w:rsidRDefault="00056D40" w:rsidP="003F2B4F">
      <w:pPr>
        <w:spacing w:after="0" w:line="240" w:lineRule="auto"/>
        <w:jc w:val="both"/>
        <w:rPr>
          <w:rFonts w:ascii="Calibri" w:hAnsi="Calibri" w:cs="Calibri"/>
          <w:sz w:val="24"/>
          <w:szCs w:val="24"/>
        </w:rPr>
      </w:pPr>
    </w:p>
    <w:p w14:paraId="6FB8841B" w14:textId="77777777" w:rsidR="003A03E2" w:rsidRPr="006E7181" w:rsidRDefault="004A3DE2" w:rsidP="003F2B4F">
      <w:pPr>
        <w:spacing w:after="0" w:line="240" w:lineRule="auto"/>
        <w:jc w:val="both"/>
        <w:rPr>
          <w:rFonts w:ascii="Calibri" w:hAnsi="Calibri" w:cs="Calibri"/>
          <w:sz w:val="24"/>
          <w:szCs w:val="24"/>
        </w:rPr>
      </w:pPr>
      <w:r w:rsidRPr="006E7181">
        <w:rPr>
          <w:rFonts w:ascii="Calibri" w:hAnsi="Calibri" w:cs="Calibri"/>
          <w:sz w:val="24"/>
          <w:szCs w:val="24"/>
        </w:rPr>
        <w:t xml:space="preserve">The council calculates </w:t>
      </w:r>
      <w:r w:rsidR="00D932CF" w:rsidRPr="006E7181">
        <w:rPr>
          <w:rFonts w:ascii="Calibri" w:hAnsi="Calibri" w:cs="Calibri"/>
          <w:sz w:val="24"/>
          <w:szCs w:val="24"/>
        </w:rPr>
        <w:t xml:space="preserve">how much annual </w:t>
      </w:r>
      <w:r w:rsidRPr="006E7181">
        <w:rPr>
          <w:rFonts w:ascii="Calibri" w:hAnsi="Calibri" w:cs="Calibri"/>
          <w:sz w:val="24"/>
          <w:szCs w:val="24"/>
        </w:rPr>
        <w:t xml:space="preserve">council tax income it can receive </w:t>
      </w:r>
      <w:r w:rsidR="00D932CF" w:rsidRPr="006E7181">
        <w:rPr>
          <w:rFonts w:ascii="Calibri" w:hAnsi="Calibri" w:cs="Calibri"/>
          <w:sz w:val="24"/>
          <w:szCs w:val="24"/>
        </w:rPr>
        <w:t>by multiplying the council tax base</w:t>
      </w:r>
      <w:r w:rsidR="0067377D" w:rsidRPr="006E7181">
        <w:rPr>
          <w:rFonts w:ascii="Calibri" w:hAnsi="Calibri" w:cs="Calibri"/>
          <w:sz w:val="24"/>
          <w:szCs w:val="24"/>
        </w:rPr>
        <w:t xml:space="preserve"> (CTB)</w:t>
      </w:r>
      <w:r w:rsidR="00D932CF" w:rsidRPr="006E7181">
        <w:rPr>
          <w:rFonts w:ascii="Calibri" w:hAnsi="Calibri" w:cs="Calibri"/>
          <w:sz w:val="24"/>
          <w:szCs w:val="24"/>
        </w:rPr>
        <w:t xml:space="preserve"> by the average band D council tax rate. The council tax base is the total number of </w:t>
      </w:r>
      <w:r w:rsidR="00E22087" w:rsidRPr="006E7181">
        <w:rPr>
          <w:rFonts w:ascii="Calibri" w:hAnsi="Calibri" w:cs="Calibri"/>
          <w:sz w:val="24"/>
          <w:szCs w:val="24"/>
        </w:rPr>
        <w:t>properties equivalent to band D which are liable for council tax after disc</w:t>
      </w:r>
      <w:r w:rsidR="003A03E2" w:rsidRPr="006E7181">
        <w:rPr>
          <w:rFonts w:ascii="Calibri" w:hAnsi="Calibri" w:cs="Calibri"/>
          <w:sz w:val="24"/>
          <w:szCs w:val="24"/>
        </w:rPr>
        <w:t>ounts, exemptions and premia.</w:t>
      </w:r>
    </w:p>
    <w:p w14:paraId="14B0F6F3" w14:textId="77777777" w:rsidR="003A03E2" w:rsidRPr="006E7181" w:rsidRDefault="003A03E2" w:rsidP="003F2B4F">
      <w:pPr>
        <w:spacing w:after="0" w:line="240" w:lineRule="auto"/>
        <w:jc w:val="both"/>
        <w:rPr>
          <w:rFonts w:ascii="Calibri" w:hAnsi="Calibri" w:cs="Calibri"/>
          <w:sz w:val="24"/>
          <w:szCs w:val="24"/>
        </w:rPr>
      </w:pPr>
    </w:p>
    <w:p w14:paraId="4AAB2BA9" w14:textId="7285E9A7" w:rsidR="001432A1" w:rsidRPr="006E7181" w:rsidRDefault="00FC662D" w:rsidP="003F2B4F">
      <w:pPr>
        <w:spacing w:after="0" w:line="240" w:lineRule="auto"/>
        <w:jc w:val="both"/>
        <w:rPr>
          <w:rFonts w:ascii="Calibri" w:hAnsi="Calibri" w:cs="Calibri"/>
          <w:sz w:val="24"/>
          <w:szCs w:val="24"/>
        </w:rPr>
      </w:pPr>
      <w:r w:rsidRPr="006E7181">
        <w:rPr>
          <w:rFonts w:ascii="Calibri" w:hAnsi="Calibri" w:cs="Calibri"/>
          <w:sz w:val="24"/>
          <w:szCs w:val="24"/>
        </w:rPr>
        <w:t>The council’s MTFP assumes that the 2021/22 CTB will be 1.79% higher than the 2020/21 CTB, and that there will be a 1.25% increase in CTB for 2022/23 and subsequent years.</w:t>
      </w:r>
    </w:p>
    <w:p w14:paraId="16619253" w14:textId="77777777" w:rsidR="00FC662D" w:rsidRPr="006E7181" w:rsidRDefault="00FC662D" w:rsidP="003F2B4F">
      <w:pPr>
        <w:spacing w:after="0" w:line="240" w:lineRule="auto"/>
        <w:jc w:val="both"/>
        <w:rPr>
          <w:rFonts w:ascii="Calibri" w:hAnsi="Calibri" w:cs="Calibri"/>
          <w:sz w:val="24"/>
          <w:szCs w:val="24"/>
        </w:rPr>
      </w:pPr>
    </w:p>
    <w:p w14:paraId="1620E936" w14:textId="46918028" w:rsidR="000D4195" w:rsidRPr="006E7181" w:rsidRDefault="00FC662D" w:rsidP="000D4195">
      <w:pPr>
        <w:spacing w:after="0" w:line="240" w:lineRule="auto"/>
        <w:jc w:val="both"/>
        <w:rPr>
          <w:rFonts w:ascii="Calibri" w:hAnsi="Calibri" w:cs="Calibri"/>
          <w:sz w:val="24"/>
          <w:szCs w:val="24"/>
        </w:rPr>
      </w:pPr>
      <w:r w:rsidRPr="006E7181">
        <w:rPr>
          <w:rFonts w:ascii="Calibri" w:hAnsi="Calibri" w:cs="Calibri"/>
          <w:sz w:val="24"/>
          <w:szCs w:val="24"/>
        </w:rPr>
        <w:t>The table below shows the additional income the council would expect to receive over the four years of the MTFP, based on council tax increases of 1.94% in 2021/22, compared to if council tax was kept at 2020/21 levels:</w:t>
      </w:r>
    </w:p>
    <w:p w14:paraId="56EE688E" w14:textId="77777777" w:rsidR="00FC662D" w:rsidRPr="006E7181" w:rsidRDefault="00FC662D" w:rsidP="000D4195">
      <w:pPr>
        <w:spacing w:after="0" w:line="240" w:lineRule="auto"/>
        <w:jc w:val="both"/>
        <w:rPr>
          <w:rFonts w:ascii="Calibri" w:hAnsi="Calibri" w:cs="Calibri"/>
          <w:sz w:val="24"/>
          <w:szCs w:val="24"/>
        </w:rPr>
      </w:pPr>
    </w:p>
    <w:tbl>
      <w:tblPr>
        <w:tblW w:w="9869" w:type="dxa"/>
        <w:tblInd w:w="20" w:type="dxa"/>
        <w:tblLayout w:type="fixed"/>
        <w:tblCellMar>
          <w:left w:w="0" w:type="dxa"/>
          <w:right w:w="0" w:type="dxa"/>
        </w:tblCellMar>
        <w:tblLook w:val="04A0" w:firstRow="1" w:lastRow="0" w:firstColumn="1" w:lastColumn="0" w:noHBand="0" w:noVBand="1"/>
      </w:tblPr>
      <w:tblGrid>
        <w:gridCol w:w="4057"/>
        <w:gridCol w:w="1162"/>
        <w:gridCol w:w="1162"/>
        <w:gridCol w:w="1163"/>
        <w:gridCol w:w="1162"/>
        <w:gridCol w:w="1163"/>
      </w:tblGrid>
      <w:tr w:rsidR="00851632" w:rsidRPr="006E7181" w14:paraId="65FB3DB9" w14:textId="77777777" w:rsidTr="003B0B24">
        <w:trPr>
          <w:divId w:val="530147606"/>
          <w:trHeight w:val="600"/>
        </w:trPr>
        <w:tc>
          <w:tcPr>
            <w:tcW w:w="405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0" w:type="dxa"/>
            </w:tcMar>
            <w:vAlign w:val="center"/>
            <w:hideMark/>
          </w:tcPr>
          <w:p w14:paraId="51D6EA93" w14:textId="5FA8FE51" w:rsidR="00851632" w:rsidRPr="006E7181" w:rsidRDefault="00851632" w:rsidP="00851632">
            <w:pPr>
              <w:spacing w:after="0" w:line="240" w:lineRule="auto"/>
              <w:rPr>
                <w:rFonts w:ascii="Calibri" w:eastAsia="Times New Roman" w:hAnsi="Calibri" w:cs="Calibri"/>
                <w:b/>
                <w:bCs/>
                <w:color w:val="000000"/>
                <w:sz w:val="24"/>
                <w:szCs w:val="24"/>
                <w:lang w:eastAsia="en-GB"/>
              </w:rPr>
            </w:pPr>
            <w:r w:rsidRPr="006E7181">
              <w:rPr>
                <w:rFonts w:ascii="Calibri" w:eastAsia="Times New Roman" w:hAnsi="Calibri" w:cs="Calibri"/>
                <w:b/>
                <w:bCs/>
                <w:color w:val="000000"/>
                <w:sz w:val="24"/>
                <w:szCs w:val="24"/>
                <w:lang w:eastAsia="en-GB"/>
              </w:rPr>
              <w:t>Effect of council tax changes</w:t>
            </w:r>
          </w:p>
        </w:tc>
        <w:tc>
          <w:tcPr>
            <w:tcW w:w="11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0" w:type="dxa"/>
            </w:tcMar>
            <w:vAlign w:val="center"/>
            <w:hideMark/>
          </w:tcPr>
          <w:p w14:paraId="6AB0167F" w14:textId="77777777" w:rsidR="00FC662D" w:rsidRPr="006E7181" w:rsidRDefault="00FC662D" w:rsidP="006E7181">
            <w:pPr>
              <w:spacing w:after="0" w:line="240" w:lineRule="auto"/>
              <w:jc w:val="right"/>
              <w:rPr>
                <w:rFonts w:ascii="Calibri" w:hAnsi="Calibri" w:cs="Calibri"/>
                <w:b/>
                <w:sz w:val="24"/>
                <w:szCs w:val="24"/>
              </w:rPr>
            </w:pPr>
            <w:r w:rsidRPr="006E7181">
              <w:rPr>
                <w:rFonts w:ascii="Calibri" w:hAnsi="Calibri" w:cs="Calibri"/>
                <w:b/>
                <w:sz w:val="24"/>
                <w:szCs w:val="24"/>
              </w:rPr>
              <w:t>2021/22</w:t>
            </w:r>
          </w:p>
          <w:p w14:paraId="3CF1DA2D" w14:textId="005BFF86" w:rsidR="00851632" w:rsidRPr="006E7181" w:rsidRDefault="00FC662D" w:rsidP="006E7181">
            <w:pPr>
              <w:spacing w:after="0" w:line="240" w:lineRule="auto"/>
              <w:jc w:val="right"/>
              <w:rPr>
                <w:rFonts w:ascii="Calibri" w:eastAsia="Times New Roman" w:hAnsi="Calibri" w:cs="Calibri"/>
                <w:b/>
                <w:bCs/>
                <w:color w:val="000000"/>
                <w:sz w:val="24"/>
                <w:szCs w:val="24"/>
                <w:lang w:eastAsia="en-GB"/>
              </w:rPr>
            </w:pPr>
            <w:r w:rsidRPr="006E7181">
              <w:rPr>
                <w:rFonts w:ascii="Calibri" w:hAnsi="Calibri" w:cs="Calibri"/>
                <w:b/>
                <w:sz w:val="24"/>
                <w:szCs w:val="24"/>
              </w:rPr>
              <w:t>(£m)</w:t>
            </w:r>
          </w:p>
        </w:tc>
        <w:tc>
          <w:tcPr>
            <w:tcW w:w="11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0" w:type="dxa"/>
            </w:tcMar>
            <w:vAlign w:val="center"/>
            <w:hideMark/>
          </w:tcPr>
          <w:p w14:paraId="394F6AC6" w14:textId="77777777" w:rsidR="00FC662D" w:rsidRPr="006E7181" w:rsidRDefault="00FC662D" w:rsidP="006E7181">
            <w:pPr>
              <w:spacing w:after="0" w:line="240" w:lineRule="auto"/>
              <w:jc w:val="right"/>
              <w:rPr>
                <w:rFonts w:ascii="Calibri" w:hAnsi="Calibri" w:cs="Calibri"/>
                <w:b/>
                <w:sz w:val="24"/>
                <w:szCs w:val="24"/>
              </w:rPr>
            </w:pPr>
            <w:r w:rsidRPr="006E7181">
              <w:rPr>
                <w:rFonts w:ascii="Calibri" w:hAnsi="Calibri" w:cs="Calibri"/>
                <w:b/>
                <w:sz w:val="24"/>
                <w:szCs w:val="24"/>
              </w:rPr>
              <w:t>2022/23</w:t>
            </w:r>
          </w:p>
          <w:p w14:paraId="254BC2D8" w14:textId="36C00586" w:rsidR="00851632" w:rsidRPr="006E7181" w:rsidRDefault="00FC662D" w:rsidP="006E7181">
            <w:pPr>
              <w:spacing w:after="0" w:line="240" w:lineRule="auto"/>
              <w:jc w:val="right"/>
              <w:rPr>
                <w:rFonts w:ascii="Calibri" w:eastAsia="Times New Roman" w:hAnsi="Calibri" w:cs="Calibri"/>
                <w:b/>
                <w:bCs/>
                <w:color w:val="000000"/>
                <w:sz w:val="24"/>
                <w:szCs w:val="24"/>
                <w:lang w:eastAsia="en-GB"/>
              </w:rPr>
            </w:pPr>
            <w:r w:rsidRPr="006E7181">
              <w:rPr>
                <w:rFonts w:ascii="Calibri" w:hAnsi="Calibri" w:cs="Calibri"/>
                <w:b/>
                <w:sz w:val="24"/>
                <w:szCs w:val="24"/>
              </w:rPr>
              <w:t>(£m)</w:t>
            </w:r>
          </w:p>
        </w:tc>
        <w:tc>
          <w:tcPr>
            <w:tcW w:w="116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0" w:type="dxa"/>
            </w:tcMar>
            <w:vAlign w:val="center"/>
            <w:hideMark/>
          </w:tcPr>
          <w:p w14:paraId="4DBDB930" w14:textId="77777777" w:rsidR="00FC662D" w:rsidRPr="006E7181" w:rsidRDefault="00FC662D" w:rsidP="006E7181">
            <w:pPr>
              <w:spacing w:after="0" w:line="240" w:lineRule="auto"/>
              <w:jc w:val="right"/>
              <w:rPr>
                <w:rFonts w:ascii="Calibri" w:hAnsi="Calibri" w:cs="Calibri"/>
                <w:b/>
                <w:sz w:val="24"/>
                <w:szCs w:val="24"/>
              </w:rPr>
            </w:pPr>
            <w:r w:rsidRPr="006E7181">
              <w:rPr>
                <w:rFonts w:ascii="Calibri" w:hAnsi="Calibri" w:cs="Calibri"/>
                <w:b/>
                <w:sz w:val="24"/>
                <w:szCs w:val="24"/>
              </w:rPr>
              <w:t>2023/24</w:t>
            </w:r>
          </w:p>
          <w:p w14:paraId="667EB1C8" w14:textId="02764035" w:rsidR="00851632" w:rsidRPr="006E7181" w:rsidRDefault="00FC662D" w:rsidP="006E7181">
            <w:pPr>
              <w:spacing w:after="0" w:line="240" w:lineRule="auto"/>
              <w:jc w:val="right"/>
              <w:rPr>
                <w:rFonts w:ascii="Calibri" w:eastAsia="Times New Roman" w:hAnsi="Calibri" w:cs="Calibri"/>
                <w:b/>
                <w:bCs/>
                <w:color w:val="000000"/>
                <w:sz w:val="24"/>
                <w:szCs w:val="24"/>
                <w:lang w:eastAsia="en-GB"/>
              </w:rPr>
            </w:pPr>
            <w:r w:rsidRPr="006E7181">
              <w:rPr>
                <w:rFonts w:ascii="Calibri" w:hAnsi="Calibri" w:cs="Calibri"/>
                <w:b/>
                <w:sz w:val="24"/>
                <w:szCs w:val="24"/>
              </w:rPr>
              <w:t>(£m)</w:t>
            </w:r>
          </w:p>
        </w:tc>
        <w:tc>
          <w:tcPr>
            <w:tcW w:w="11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0" w:type="dxa"/>
            </w:tcMar>
            <w:vAlign w:val="center"/>
            <w:hideMark/>
          </w:tcPr>
          <w:p w14:paraId="454F7BE9" w14:textId="77777777" w:rsidR="00FC662D" w:rsidRPr="006E7181" w:rsidRDefault="00FC662D" w:rsidP="006E7181">
            <w:pPr>
              <w:spacing w:after="0" w:line="240" w:lineRule="auto"/>
              <w:jc w:val="right"/>
              <w:rPr>
                <w:rFonts w:ascii="Calibri" w:hAnsi="Calibri" w:cs="Calibri"/>
                <w:b/>
                <w:sz w:val="24"/>
                <w:szCs w:val="24"/>
              </w:rPr>
            </w:pPr>
            <w:r w:rsidRPr="006E7181">
              <w:rPr>
                <w:rFonts w:ascii="Calibri" w:hAnsi="Calibri" w:cs="Calibri"/>
                <w:b/>
                <w:sz w:val="24"/>
                <w:szCs w:val="24"/>
              </w:rPr>
              <w:t>2024/25</w:t>
            </w:r>
          </w:p>
          <w:p w14:paraId="25773347" w14:textId="15518638" w:rsidR="00851632" w:rsidRPr="006E7181" w:rsidRDefault="00FC662D" w:rsidP="006E7181">
            <w:pPr>
              <w:spacing w:after="0" w:line="240" w:lineRule="auto"/>
              <w:jc w:val="right"/>
              <w:rPr>
                <w:rFonts w:ascii="Calibri" w:eastAsia="Times New Roman" w:hAnsi="Calibri" w:cs="Calibri"/>
                <w:b/>
                <w:bCs/>
                <w:color w:val="000000"/>
                <w:sz w:val="24"/>
                <w:szCs w:val="24"/>
                <w:lang w:eastAsia="en-GB"/>
              </w:rPr>
            </w:pPr>
            <w:r w:rsidRPr="006E7181">
              <w:rPr>
                <w:rFonts w:ascii="Calibri" w:hAnsi="Calibri" w:cs="Calibri"/>
                <w:b/>
                <w:sz w:val="24"/>
                <w:szCs w:val="24"/>
              </w:rPr>
              <w:t>(£m)</w:t>
            </w:r>
          </w:p>
        </w:tc>
        <w:tc>
          <w:tcPr>
            <w:tcW w:w="116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0" w:type="dxa"/>
            </w:tcMar>
            <w:vAlign w:val="center"/>
            <w:hideMark/>
          </w:tcPr>
          <w:p w14:paraId="68F6FAAA" w14:textId="4049F0E6" w:rsidR="00851632" w:rsidRPr="006E7181" w:rsidRDefault="00851632" w:rsidP="006E7181">
            <w:pPr>
              <w:spacing w:after="0" w:line="240" w:lineRule="auto"/>
              <w:jc w:val="right"/>
              <w:rPr>
                <w:rFonts w:ascii="Calibri" w:eastAsia="Times New Roman" w:hAnsi="Calibri" w:cs="Calibri"/>
                <w:b/>
                <w:bCs/>
                <w:color w:val="000000"/>
                <w:sz w:val="24"/>
                <w:szCs w:val="24"/>
                <w:lang w:eastAsia="en-GB"/>
              </w:rPr>
            </w:pPr>
            <w:r w:rsidRPr="006E7181">
              <w:rPr>
                <w:rFonts w:ascii="Calibri" w:eastAsia="Times New Roman" w:hAnsi="Calibri" w:cs="Calibri"/>
                <w:b/>
                <w:bCs/>
                <w:color w:val="000000"/>
                <w:sz w:val="24"/>
                <w:szCs w:val="24"/>
                <w:lang w:eastAsia="en-GB"/>
              </w:rPr>
              <w:t>MTFP</w:t>
            </w:r>
            <w:r w:rsidRPr="006E7181">
              <w:rPr>
                <w:rFonts w:ascii="Calibri" w:eastAsia="Times New Roman" w:hAnsi="Calibri" w:cs="Calibri"/>
                <w:b/>
                <w:bCs/>
                <w:color w:val="000000"/>
                <w:sz w:val="24"/>
                <w:szCs w:val="24"/>
                <w:lang w:eastAsia="en-GB"/>
              </w:rPr>
              <w:br/>
              <w:t>£m)</w:t>
            </w:r>
          </w:p>
        </w:tc>
      </w:tr>
      <w:tr w:rsidR="00CE2C1B" w:rsidRPr="006E7181" w14:paraId="75FCD290" w14:textId="77777777" w:rsidTr="003B0B24">
        <w:trPr>
          <w:divId w:val="530147606"/>
          <w:trHeight w:val="300"/>
        </w:trPr>
        <w:tc>
          <w:tcPr>
            <w:tcW w:w="4057" w:type="dxa"/>
            <w:tcBorders>
              <w:top w:val="nil"/>
              <w:left w:val="single" w:sz="4" w:space="0" w:color="auto"/>
              <w:bottom w:val="single" w:sz="4" w:space="0" w:color="auto"/>
              <w:right w:val="single" w:sz="4" w:space="0" w:color="auto"/>
            </w:tcBorders>
            <w:shd w:val="clear" w:color="auto" w:fill="auto"/>
            <w:noWrap/>
            <w:tcMar>
              <w:top w:w="15" w:type="dxa"/>
              <w:left w:w="108" w:type="dxa"/>
              <w:bottom w:w="0" w:type="dxa"/>
              <w:right w:w="15" w:type="dxa"/>
            </w:tcMar>
            <w:vAlign w:val="center"/>
            <w:hideMark/>
          </w:tcPr>
          <w:p w14:paraId="727BC69C" w14:textId="22E05ED1" w:rsidR="00CE2C1B" w:rsidRPr="006E7181" w:rsidRDefault="00CE2C1B" w:rsidP="00CE2C1B">
            <w:pPr>
              <w:spacing w:after="0" w:line="240" w:lineRule="auto"/>
              <w:rPr>
                <w:rFonts w:ascii="Calibri" w:eastAsia="Times New Roman" w:hAnsi="Calibri" w:cs="Calibri"/>
                <w:color w:val="000000"/>
                <w:sz w:val="24"/>
                <w:szCs w:val="24"/>
                <w:lang w:eastAsia="en-GB"/>
              </w:rPr>
            </w:pPr>
            <w:r w:rsidRPr="006E7181">
              <w:rPr>
                <w:rFonts w:ascii="Calibri" w:eastAsia="Times New Roman" w:hAnsi="Calibri" w:cs="Calibri"/>
                <w:color w:val="000000"/>
                <w:sz w:val="24"/>
                <w:szCs w:val="24"/>
                <w:lang w:eastAsia="en-GB"/>
              </w:rPr>
              <w:t>Additional income from 1.94% increase in all years</w:t>
            </w:r>
          </w:p>
        </w:tc>
        <w:tc>
          <w:tcPr>
            <w:tcW w:w="1162"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117F37CD" w14:textId="44E95809" w:rsidR="00CE2C1B" w:rsidRPr="006E7181" w:rsidRDefault="00533BFC" w:rsidP="00CE2C1B">
            <w:pPr>
              <w:spacing w:after="0" w:line="240" w:lineRule="auto"/>
              <w:jc w:val="right"/>
              <w:rPr>
                <w:rFonts w:ascii="Calibri" w:eastAsia="Times New Roman" w:hAnsi="Calibri" w:cs="Calibri"/>
                <w:color w:val="000000"/>
                <w:sz w:val="24"/>
                <w:szCs w:val="24"/>
                <w:lang w:eastAsia="en-GB"/>
              </w:rPr>
            </w:pPr>
            <w:r w:rsidRPr="006E7181">
              <w:rPr>
                <w:rFonts w:ascii="Calibri" w:eastAsia="Times New Roman" w:hAnsi="Calibri" w:cs="Calibri"/>
                <w:color w:val="000000"/>
                <w:sz w:val="24"/>
                <w:szCs w:val="24"/>
                <w:lang w:eastAsia="en-GB"/>
              </w:rPr>
              <w:t>0.139</w:t>
            </w:r>
            <w:r w:rsidR="00CE2C1B" w:rsidRPr="006E7181">
              <w:rPr>
                <w:rFonts w:ascii="Calibri" w:eastAsia="Times New Roman" w:hAnsi="Calibri" w:cs="Calibri"/>
                <w:color w:val="000000"/>
                <w:sz w:val="24"/>
                <w:szCs w:val="24"/>
                <w:lang w:eastAsia="en-GB"/>
              </w:rPr>
              <w:t xml:space="preserve"> </w:t>
            </w:r>
          </w:p>
        </w:tc>
        <w:tc>
          <w:tcPr>
            <w:tcW w:w="1162"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588C60F4" w14:textId="4359AB64" w:rsidR="00CE2C1B" w:rsidRPr="006E7181" w:rsidRDefault="00533BFC" w:rsidP="00CE2C1B">
            <w:pPr>
              <w:spacing w:after="0" w:line="240" w:lineRule="auto"/>
              <w:jc w:val="right"/>
              <w:rPr>
                <w:rFonts w:ascii="Calibri" w:eastAsia="Times New Roman" w:hAnsi="Calibri" w:cs="Calibri"/>
                <w:color w:val="000000"/>
                <w:sz w:val="24"/>
                <w:szCs w:val="24"/>
                <w:lang w:eastAsia="en-GB"/>
              </w:rPr>
            </w:pPr>
            <w:r w:rsidRPr="006E7181">
              <w:rPr>
                <w:rFonts w:ascii="Calibri" w:eastAsia="Times New Roman" w:hAnsi="Calibri" w:cs="Calibri"/>
                <w:color w:val="000000"/>
                <w:sz w:val="24"/>
                <w:szCs w:val="24"/>
                <w:lang w:eastAsia="en-GB"/>
              </w:rPr>
              <w:t>0.143</w:t>
            </w:r>
            <w:r w:rsidR="00CE2C1B" w:rsidRPr="006E7181">
              <w:rPr>
                <w:rFonts w:ascii="Calibri" w:eastAsia="Times New Roman" w:hAnsi="Calibri" w:cs="Calibri"/>
                <w:color w:val="000000"/>
                <w:sz w:val="24"/>
                <w:szCs w:val="24"/>
                <w:lang w:eastAsia="en-GB"/>
              </w:rPr>
              <w:t xml:space="preserve"> </w:t>
            </w:r>
          </w:p>
        </w:tc>
        <w:tc>
          <w:tcPr>
            <w:tcW w:w="1163"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1C70544C" w14:textId="3C1E68F1" w:rsidR="00CE2C1B" w:rsidRPr="006E7181" w:rsidRDefault="00533BFC" w:rsidP="00CE2C1B">
            <w:pPr>
              <w:spacing w:after="0" w:line="240" w:lineRule="auto"/>
              <w:jc w:val="right"/>
              <w:rPr>
                <w:rFonts w:ascii="Calibri" w:eastAsia="Times New Roman" w:hAnsi="Calibri" w:cs="Calibri"/>
                <w:color w:val="000000"/>
                <w:sz w:val="24"/>
                <w:szCs w:val="24"/>
                <w:lang w:eastAsia="en-GB"/>
              </w:rPr>
            </w:pPr>
            <w:r w:rsidRPr="006E7181">
              <w:rPr>
                <w:rFonts w:ascii="Calibri" w:eastAsia="Times New Roman" w:hAnsi="Calibri" w:cs="Calibri"/>
                <w:color w:val="000000"/>
                <w:sz w:val="24"/>
                <w:szCs w:val="24"/>
                <w:lang w:eastAsia="en-GB"/>
              </w:rPr>
              <w:t>0.148</w:t>
            </w:r>
            <w:r w:rsidR="00CE2C1B" w:rsidRPr="006E7181">
              <w:rPr>
                <w:rFonts w:ascii="Calibri" w:eastAsia="Times New Roman" w:hAnsi="Calibri" w:cs="Calibri"/>
                <w:color w:val="000000"/>
                <w:sz w:val="24"/>
                <w:szCs w:val="24"/>
                <w:lang w:eastAsia="en-GB"/>
              </w:rPr>
              <w:t xml:space="preserve"> </w:t>
            </w:r>
          </w:p>
        </w:tc>
        <w:tc>
          <w:tcPr>
            <w:tcW w:w="1162"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1C5EB16B" w14:textId="77D730F9" w:rsidR="00CE2C1B" w:rsidRPr="006E7181" w:rsidRDefault="00533BFC" w:rsidP="00CE2C1B">
            <w:pPr>
              <w:spacing w:after="0" w:line="240" w:lineRule="auto"/>
              <w:jc w:val="right"/>
              <w:rPr>
                <w:rFonts w:ascii="Calibri" w:eastAsia="Times New Roman" w:hAnsi="Calibri" w:cs="Calibri"/>
                <w:color w:val="000000"/>
                <w:sz w:val="24"/>
                <w:szCs w:val="24"/>
                <w:lang w:eastAsia="en-GB"/>
              </w:rPr>
            </w:pPr>
            <w:r w:rsidRPr="006E7181">
              <w:rPr>
                <w:rFonts w:ascii="Calibri" w:eastAsia="Times New Roman" w:hAnsi="Calibri" w:cs="Calibri"/>
                <w:color w:val="000000"/>
                <w:sz w:val="24"/>
                <w:szCs w:val="24"/>
                <w:lang w:eastAsia="en-GB"/>
              </w:rPr>
              <w:t>0.152</w:t>
            </w:r>
            <w:r w:rsidR="00CE2C1B" w:rsidRPr="006E7181">
              <w:rPr>
                <w:rFonts w:ascii="Calibri" w:eastAsia="Times New Roman" w:hAnsi="Calibri" w:cs="Calibri"/>
                <w:color w:val="000000"/>
                <w:sz w:val="24"/>
                <w:szCs w:val="24"/>
                <w:lang w:eastAsia="en-GB"/>
              </w:rPr>
              <w:t xml:space="preserve"> </w:t>
            </w:r>
          </w:p>
        </w:tc>
        <w:tc>
          <w:tcPr>
            <w:tcW w:w="1163"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77C9061F" w14:textId="6212B7AC" w:rsidR="00CE2C1B" w:rsidRPr="006E7181" w:rsidRDefault="00CE2C1B" w:rsidP="00533BFC">
            <w:pPr>
              <w:spacing w:after="0" w:line="240" w:lineRule="auto"/>
              <w:jc w:val="right"/>
              <w:rPr>
                <w:rFonts w:ascii="Calibri" w:eastAsia="Times New Roman" w:hAnsi="Calibri" w:cs="Calibri"/>
                <w:b/>
                <w:bCs/>
                <w:color w:val="000000"/>
                <w:sz w:val="24"/>
                <w:szCs w:val="24"/>
                <w:lang w:eastAsia="en-GB"/>
              </w:rPr>
            </w:pPr>
            <w:r w:rsidRPr="006E7181">
              <w:rPr>
                <w:rFonts w:ascii="Calibri" w:eastAsia="Times New Roman" w:hAnsi="Calibri" w:cs="Calibri"/>
                <w:b/>
                <w:bCs/>
                <w:color w:val="000000"/>
                <w:sz w:val="24"/>
                <w:szCs w:val="24"/>
                <w:lang w:eastAsia="en-GB"/>
              </w:rPr>
              <w:t>0.5</w:t>
            </w:r>
            <w:r w:rsidR="00533BFC" w:rsidRPr="006E7181">
              <w:rPr>
                <w:rFonts w:ascii="Calibri" w:eastAsia="Times New Roman" w:hAnsi="Calibri" w:cs="Calibri"/>
                <w:b/>
                <w:bCs/>
                <w:color w:val="000000"/>
                <w:sz w:val="24"/>
                <w:szCs w:val="24"/>
                <w:lang w:eastAsia="en-GB"/>
              </w:rPr>
              <w:t>82</w:t>
            </w:r>
            <w:r w:rsidRPr="006E7181">
              <w:rPr>
                <w:rFonts w:ascii="Calibri" w:eastAsia="Times New Roman" w:hAnsi="Calibri" w:cs="Calibri"/>
                <w:b/>
                <w:bCs/>
                <w:color w:val="000000"/>
                <w:sz w:val="24"/>
                <w:szCs w:val="24"/>
                <w:lang w:eastAsia="en-GB"/>
              </w:rPr>
              <w:t xml:space="preserve"> </w:t>
            </w:r>
          </w:p>
        </w:tc>
      </w:tr>
    </w:tbl>
    <w:p w14:paraId="4379AC46" w14:textId="7C340218" w:rsidR="001432A1" w:rsidRPr="006E7181" w:rsidRDefault="001432A1" w:rsidP="003F2B4F">
      <w:pPr>
        <w:spacing w:after="0" w:line="240" w:lineRule="auto"/>
        <w:jc w:val="both"/>
        <w:rPr>
          <w:rFonts w:ascii="Calibri" w:hAnsi="Calibri" w:cs="Calibri"/>
          <w:sz w:val="24"/>
          <w:szCs w:val="24"/>
        </w:rPr>
      </w:pPr>
    </w:p>
    <w:p w14:paraId="13D83097" w14:textId="77777777" w:rsidR="00830BD5" w:rsidRPr="006E7181" w:rsidRDefault="00830BD5" w:rsidP="00830BD5">
      <w:pPr>
        <w:spacing w:after="0" w:line="240" w:lineRule="auto"/>
        <w:jc w:val="both"/>
        <w:rPr>
          <w:rFonts w:ascii="Calibri" w:hAnsi="Calibri" w:cs="Calibri"/>
          <w:b/>
          <w:sz w:val="24"/>
          <w:szCs w:val="24"/>
          <w:u w:val="single"/>
        </w:rPr>
      </w:pPr>
      <w:r w:rsidRPr="006E7181">
        <w:rPr>
          <w:rFonts w:ascii="Calibri" w:hAnsi="Calibri" w:cs="Calibri"/>
          <w:b/>
          <w:sz w:val="24"/>
          <w:szCs w:val="24"/>
          <w:u w:val="single"/>
        </w:rPr>
        <w:t>Local Tax Income Guarantee Scheme</w:t>
      </w:r>
    </w:p>
    <w:p w14:paraId="67CCD3D4" w14:textId="77777777" w:rsidR="00830BD5" w:rsidRPr="006E7181" w:rsidRDefault="00830BD5" w:rsidP="00830BD5">
      <w:pPr>
        <w:autoSpaceDE w:val="0"/>
        <w:autoSpaceDN w:val="0"/>
        <w:adjustRightInd w:val="0"/>
        <w:spacing w:after="0" w:line="240" w:lineRule="auto"/>
        <w:jc w:val="both"/>
        <w:rPr>
          <w:rFonts w:ascii="Calibri" w:hAnsi="Calibri" w:cs="Calibri"/>
          <w:sz w:val="24"/>
          <w:szCs w:val="24"/>
        </w:rPr>
      </w:pPr>
    </w:p>
    <w:p w14:paraId="37E76BCE" w14:textId="628EADD4" w:rsidR="00830BD5" w:rsidRPr="006E7181" w:rsidRDefault="00830BD5" w:rsidP="00830BD5">
      <w:pPr>
        <w:autoSpaceDE w:val="0"/>
        <w:autoSpaceDN w:val="0"/>
        <w:adjustRightInd w:val="0"/>
        <w:spacing w:after="0" w:line="240" w:lineRule="auto"/>
        <w:jc w:val="both"/>
        <w:rPr>
          <w:rFonts w:ascii="Calibri" w:hAnsi="Calibri" w:cs="Calibri"/>
          <w:sz w:val="24"/>
          <w:szCs w:val="24"/>
        </w:rPr>
      </w:pPr>
      <w:r w:rsidRPr="006E7181">
        <w:rPr>
          <w:rFonts w:ascii="Calibri" w:hAnsi="Calibri" w:cs="Calibri"/>
          <w:sz w:val="24"/>
          <w:szCs w:val="24"/>
        </w:rPr>
        <w:t xml:space="preserve">The Government previously announced that in-year deficits on the Collection Fund (for both Business Rates and Council Tax separately) were to be spread over a three-year period. These losses have arisen based on the original assumptions of collectible rates for the 2020/21 financial year </w:t>
      </w:r>
      <w:r w:rsidR="00A46EC9" w:rsidRPr="006E7181">
        <w:rPr>
          <w:rFonts w:ascii="Calibri" w:hAnsi="Calibri" w:cs="Calibri"/>
          <w:sz w:val="24"/>
          <w:szCs w:val="24"/>
        </w:rPr>
        <w:t>made</w:t>
      </w:r>
      <w:r w:rsidRPr="006E7181">
        <w:rPr>
          <w:rFonts w:ascii="Calibri" w:hAnsi="Calibri" w:cs="Calibri"/>
          <w:sz w:val="24"/>
          <w:szCs w:val="24"/>
        </w:rPr>
        <w:t xml:space="preserve"> during January 2020, some </w:t>
      </w:r>
      <w:r w:rsidR="007B1A97" w:rsidRPr="006E7181">
        <w:rPr>
          <w:rFonts w:ascii="Calibri" w:hAnsi="Calibri" w:cs="Calibri"/>
          <w:sz w:val="24"/>
          <w:szCs w:val="24"/>
        </w:rPr>
        <w:t>two</w:t>
      </w:r>
      <w:r w:rsidRPr="006E7181">
        <w:rPr>
          <w:rFonts w:ascii="Calibri" w:hAnsi="Calibri" w:cs="Calibri"/>
          <w:sz w:val="24"/>
          <w:szCs w:val="24"/>
        </w:rPr>
        <w:t xml:space="preserve"> months prior to the full impact of the pandemic emerging nationally, compared with current assumption</w:t>
      </w:r>
      <w:r w:rsidR="00A46EC9" w:rsidRPr="006E7181">
        <w:rPr>
          <w:rFonts w:ascii="Calibri" w:hAnsi="Calibri" w:cs="Calibri"/>
          <w:sz w:val="24"/>
          <w:szCs w:val="24"/>
        </w:rPr>
        <w:t>s</w:t>
      </w:r>
      <w:r w:rsidRPr="006E7181">
        <w:rPr>
          <w:rFonts w:ascii="Calibri" w:hAnsi="Calibri" w:cs="Calibri"/>
          <w:sz w:val="24"/>
          <w:szCs w:val="24"/>
        </w:rPr>
        <w:t>.</w:t>
      </w:r>
    </w:p>
    <w:p w14:paraId="441FA2B1" w14:textId="77777777" w:rsidR="00830BD5" w:rsidRPr="006E7181" w:rsidRDefault="00830BD5" w:rsidP="00830BD5">
      <w:pPr>
        <w:autoSpaceDE w:val="0"/>
        <w:autoSpaceDN w:val="0"/>
        <w:adjustRightInd w:val="0"/>
        <w:spacing w:after="0" w:line="240" w:lineRule="auto"/>
        <w:jc w:val="both"/>
        <w:rPr>
          <w:rFonts w:ascii="Calibri" w:hAnsi="Calibri" w:cs="Calibri"/>
          <w:sz w:val="24"/>
          <w:szCs w:val="24"/>
        </w:rPr>
      </w:pPr>
    </w:p>
    <w:p w14:paraId="26F86B00" w14:textId="3322E16F" w:rsidR="00A46EC9" w:rsidRPr="006E7181" w:rsidRDefault="00830BD5" w:rsidP="00830BD5">
      <w:pPr>
        <w:autoSpaceDE w:val="0"/>
        <w:autoSpaceDN w:val="0"/>
        <w:adjustRightInd w:val="0"/>
        <w:spacing w:after="0" w:line="240" w:lineRule="auto"/>
        <w:jc w:val="both"/>
        <w:rPr>
          <w:rFonts w:ascii="Calibri" w:hAnsi="Calibri" w:cs="Calibri"/>
          <w:sz w:val="24"/>
          <w:szCs w:val="24"/>
        </w:rPr>
      </w:pPr>
      <w:r w:rsidRPr="006E7181">
        <w:rPr>
          <w:rFonts w:ascii="Calibri" w:hAnsi="Calibri" w:cs="Calibri"/>
          <w:sz w:val="24"/>
          <w:szCs w:val="24"/>
        </w:rPr>
        <w:t xml:space="preserve">The </w:t>
      </w:r>
      <w:r w:rsidR="00A46EC9" w:rsidRPr="006E7181">
        <w:rPr>
          <w:rFonts w:ascii="Calibri" w:hAnsi="Calibri" w:cs="Calibri"/>
          <w:sz w:val="24"/>
          <w:szCs w:val="24"/>
        </w:rPr>
        <w:t xml:space="preserve">three-year spreading of deficits </w:t>
      </w:r>
      <w:r w:rsidRPr="006E7181">
        <w:rPr>
          <w:rFonts w:ascii="Calibri" w:hAnsi="Calibri" w:cs="Calibri"/>
          <w:sz w:val="24"/>
          <w:szCs w:val="24"/>
        </w:rPr>
        <w:t xml:space="preserve">was one mechanism that the Government utilised in order to support </w:t>
      </w:r>
      <w:r w:rsidR="00A46EC9" w:rsidRPr="006E7181">
        <w:rPr>
          <w:rFonts w:ascii="Calibri" w:hAnsi="Calibri" w:cs="Calibri"/>
          <w:sz w:val="24"/>
          <w:szCs w:val="24"/>
        </w:rPr>
        <w:t xml:space="preserve">councils </w:t>
      </w:r>
      <w:r w:rsidRPr="006E7181">
        <w:rPr>
          <w:rFonts w:ascii="Calibri" w:hAnsi="Calibri" w:cs="Calibri"/>
          <w:sz w:val="24"/>
          <w:szCs w:val="24"/>
        </w:rPr>
        <w:t xml:space="preserve">with the impact of the reduction in collectible rates. </w:t>
      </w:r>
      <w:r w:rsidR="00A46EC9" w:rsidRPr="006E7181">
        <w:rPr>
          <w:rFonts w:ascii="Calibri" w:hAnsi="Calibri" w:cs="Calibri"/>
          <w:sz w:val="24"/>
          <w:szCs w:val="24"/>
        </w:rPr>
        <w:t>In the LGFS, the government also confirmed that it would compensate councils for 75% of irrecoverable losses in both 2020/21 Council Tax income and 2020/21 Business Rates income.</w:t>
      </w:r>
    </w:p>
    <w:p w14:paraId="031F2AA3" w14:textId="64006D36" w:rsidR="00830BD5" w:rsidRPr="006E7181" w:rsidRDefault="00830BD5" w:rsidP="00830BD5">
      <w:pPr>
        <w:autoSpaceDE w:val="0"/>
        <w:autoSpaceDN w:val="0"/>
        <w:adjustRightInd w:val="0"/>
        <w:spacing w:after="0" w:line="240" w:lineRule="auto"/>
        <w:jc w:val="both"/>
        <w:rPr>
          <w:rFonts w:ascii="Calibri" w:hAnsi="Calibri" w:cs="Calibri"/>
          <w:sz w:val="24"/>
          <w:szCs w:val="24"/>
        </w:rPr>
      </w:pPr>
    </w:p>
    <w:p w14:paraId="5DB367C9" w14:textId="5057ECAE" w:rsidR="00830BD5" w:rsidRPr="006E7181" w:rsidRDefault="00830BD5" w:rsidP="00830BD5">
      <w:pPr>
        <w:autoSpaceDE w:val="0"/>
        <w:autoSpaceDN w:val="0"/>
        <w:adjustRightInd w:val="0"/>
        <w:spacing w:after="0" w:line="240" w:lineRule="auto"/>
        <w:jc w:val="both"/>
        <w:rPr>
          <w:rFonts w:ascii="Calibri" w:hAnsi="Calibri" w:cs="Calibri"/>
          <w:sz w:val="24"/>
          <w:szCs w:val="24"/>
        </w:rPr>
      </w:pPr>
      <w:r w:rsidRPr="006E7181">
        <w:rPr>
          <w:rFonts w:ascii="Calibri" w:hAnsi="Calibri" w:cs="Calibri"/>
          <w:sz w:val="24"/>
          <w:szCs w:val="24"/>
        </w:rPr>
        <w:t>For Council Tax, losses in scope will be measured through a comparison o</w:t>
      </w:r>
      <w:r w:rsidR="00A46EC9" w:rsidRPr="006E7181">
        <w:rPr>
          <w:rFonts w:ascii="Calibri" w:hAnsi="Calibri" w:cs="Calibri"/>
          <w:sz w:val="24"/>
          <w:szCs w:val="24"/>
        </w:rPr>
        <w:t>f each authority’s Council Tax R</w:t>
      </w:r>
      <w:r w:rsidRPr="006E7181">
        <w:rPr>
          <w:rFonts w:ascii="Calibri" w:hAnsi="Calibri" w:cs="Calibri"/>
          <w:sz w:val="24"/>
          <w:szCs w:val="24"/>
        </w:rPr>
        <w:t xml:space="preserve">equirement and an adjusted Net Collectable Debit. For Business Rates, </w:t>
      </w:r>
      <w:r w:rsidR="00A46EC9" w:rsidRPr="006E7181">
        <w:rPr>
          <w:rFonts w:ascii="Calibri" w:hAnsi="Calibri" w:cs="Calibri"/>
          <w:sz w:val="24"/>
          <w:szCs w:val="24"/>
        </w:rPr>
        <w:t>losses in scope</w:t>
      </w:r>
      <w:r w:rsidRPr="006E7181">
        <w:rPr>
          <w:rFonts w:ascii="Calibri" w:hAnsi="Calibri" w:cs="Calibri"/>
          <w:sz w:val="24"/>
          <w:szCs w:val="24"/>
        </w:rPr>
        <w:t xml:space="preserve"> will be measured through a comparison of income as calculated in the statistical collection forms NNDR1 (which sets out the proposed collection performance for the next financial year) and NNDR3 (which sets out the actual performance through the previous financial year). The NNDR1 is produced annually in January, with the NNDR3 annually in April. The</w:t>
      </w:r>
      <w:r w:rsidR="008465CB" w:rsidRPr="006E7181">
        <w:rPr>
          <w:rFonts w:ascii="Calibri" w:hAnsi="Calibri" w:cs="Calibri"/>
          <w:sz w:val="24"/>
          <w:szCs w:val="24"/>
        </w:rPr>
        <w:t xml:space="preserve"> NNDR1 produced in January 2020</w:t>
      </w:r>
      <w:r w:rsidRPr="006E7181">
        <w:rPr>
          <w:rFonts w:ascii="Calibri" w:hAnsi="Calibri" w:cs="Calibri"/>
          <w:sz w:val="24"/>
          <w:szCs w:val="24"/>
        </w:rPr>
        <w:t xml:space="preserve"> will therefore be compared with the NNDR3 that will be created in April 2021.</w:t>
      </w:r>
    </w:p>
    <w:p w14:paraId="46A1692E" w14:textId="77777777" w:rsidR="00830BD5" w:rsidRPr="006E7181" w:rsidRDefault="00830BD5" w:rsidP="00830BD5">
      <w:pPr>
        <w:autoSpaceDE w:val="0"/>
        <w:autoSpaceDN w:val="0"/>
        <w:adjustRightInd w:val="0"/>
        <w:spacing w:after="0" w:line="240" w:lineRule="auto"/>
        <w:jc w:val="both"/>
        <w:rPr>
          <w:rFonts w:ascii="Calibri" w:hAnsi="Calibri" w:cs="Calibri"/>
          <w:sz w:val="24"/>
          <w:szCs w:val="24"/>
        </w:rPr>
      </w:pPr>
    </w:p>
    <w:p w14:paraId="394CEE6A" w14:textId="169A6D58" w:rsidR="00830BD5" w:rsidRPr="006E7181" w:rsidRDefault="008465CB" w:rsidP="00830BD5">
      <w:pPr>
        <w:autoSpaceDE w:val="0"/>
        <w:autoSpaceDN w:val="0"/>
        <w:adjustRightInd w:val="0"/>
        <w:spacing w:after="0" w:line="240" w:lineRule="auto"/>
        <w:jc w:val="both"/>
        <w:rPr>
          <w:rFonts w:ascii="Calibri" w:hAnsi="Calibri" w:cs="Calibri"/>
          <w:sz w:val="24"/>
          <w:szCs w:val="24"/>
        </w:rPr>
      </w:pPr>
      <w:r w:rsidRPr="006E7181">
        <w:rPr>
          <w:rFonts w:ascii="Calibri" w:hAnsi="Calibri" w:cs="Calibri"/>
          <w:sz w:val="24"/>
          <w:szCs w:val="24"/>
        </w:rPr>
        <w:t xml:space="preserve">The council’s share of the impact of the </w:t>
      </w:r>
      <w:r w:rsidR="00830BD5" w:rsidRPr="006E7181">
        <w:rPr>
          <w:rFonts w:ascii="Calibri" w:hAnsi="Calibri" w:cs="Calibri"/>
          <w:sz w:val="24"/>
          <w:szCs w:val="24"/>
        </w:rPr>
        <w:t xml:space="preserve">in-year deficits, spreading </w:t>
      </w:r>
      <w:r w:rsidRPr="006E7181">
        <w:rPr>
          <w:rFonts w:ascii="Calibri" w:hAnsi="Calibri" w:cs="Calibri"/>
          <w:sz w:val="24"/>
          <w:szCs w:val="24"/>
        </w:rPr>
        <w:t>and Local Income Tax Guarantee S</w:t>
      </w:r>
      <w:r w:rsidR="00830BD5" w:rsidRPr="006E7181">
        <w:rPr>
          <w:rFonts w:ascii="Calibri" w:hAnsi="Calibri" w:cs="Calibri"/>
          <w:sz w:val="24"/>
          <w:szCs w:val="24"/>
        </w:rPr>
        <w:t>chemes are in the table below</w:t>
      </w:r>
      <w:r w:rsidRPr="006E7181">
        <w:rPr>
          <w:rFonts w:ascii="Calibri" w:hAnsi="Calibri" w:cs="Calibri"/>
          <w:sz w:val="24"/>
          <w:szCs w:val="24"/>
        </w:rPr>
        <w:t>:</w:t>
      </w:r>
      <w:r w:rsidR="00830BD5" w:rsidRPr="006E7181">
        <w:rPr>
          <w:rFonts w:ascii="Calibri" w:hAnsi="Calibri" w:cs="Calibri"/>
          <w:sz w:val="24"/>
          <w:szCs w:val="24"/>
        </w:rPr>
        <w:t xml:space="preserve"> </w:t>
      </w:r>
    </w:p>
    <w:p w14:paraId="57633724" w14:textId="77777777" w:rsidR="00830BD5" w:rsidRPr="006E7181" w:rsidRDefault="00830BD5" w:rsidP="00830BD5">
      <w:pPr>
        <w:autoSpaceDE w:val="0"/>
        <w:autoSpaceDN w:val="0"/>
        <w:adjustRightInd w:val="0"/>
        <w:spacing w:after="0" w:line="240" w:lineRule="auto"/>
        <w:jc w:val="both"/>
        <w:rPr>
          <w:rFonts w:ascii="Calibri" w:hAnsi="Calibri" w:cs="Calibri"/>
          <w:sz w:val="24"/>
          <w:szCs w:val="24"/>
        </w:rPr>
      </w:pPr>
    </w:p>
    <w:tbl>
      <w:tblPr>
        <w:tblStyle w:val="TableGrid"/>
        <w:tblW w:w="0" w:type="auto"/>
        <w:tblInd w:w="108" w:type="dxa"/>
        <w:tblLook w:val="04A0" w:firstRow="1" w:lastRow="0" w:firstColumn="1" w:lastColumn="0" w:noHBand="0" w:noVBand="1"/>
      </w:tblPr>
      <w:tblGrid>
        <w:gridCol w:w="5529"/>
        <w:gridCol w:w="1771"/>
        <w:gridCol w:w="1772"/>
      </w:tblGrid>
      <w:tr w:rsidR="00830BD5" w:rsidRPr="006E7181" w14:paraId="59680FF9" w14:textId="77777777" w:rsidTr="00830BD5">
        <w:tc>
          <w:tcPr>
            <w:tcW w:w="5529" w:type="dxa"/>
            <w:vAlign w:val="center"/>
          </w:tcPr>
          <w:p w14:paraId="144749BB" w14:textId="77777777" w:rsidR="00830BD5" w:rsidRPr="006E7181" w:rsidRDefault="00830BD5" w:rsidP="00830BD5">
            <w:pPr>
              <w:autoSpaceDE w:val="0"/>
              <w:autoSpaceDN w:val="0"/>
              <w:adjustRightInd w:val="0"/>
              <w:rPr>
                <w:rFonts w:ascii="Calibri" w:hAnsi="Calibri" w:cs="Calibri"/>
                <w:sz w:val="24"/>
                <w:szCs w:val="24"/>
              </w:rPr>
            </w:pPr>
          </w:p>
        </w:tc>
        <w:tc>
          <w:tcPr>
            <w:tcW w:w="1771" w:type="dxa"/>
            <w:vAlign w:val="center"/>
          </w:tcPr>
          <w:p w14:paraId="7C026477" w14:textId="77777777" w:rsidR="00830BD5" w:rsidRPr="006E7181" w:rsidRDefault="00830BD5" w:rsidP="006E7181">
            <w:pPr>
              <w:autoSpaceDE w:val="0"/>
              <w:autoSpaceDN w:val="0"/>
              <w:adjustRightInd w:val="0"/>
              <w:jc w:val="right"/>
              <w:rPr>
                <w:rFonts w:ascii="Calibri" w:hAnsi="Calibri" w:cs="Calibri"/>
                <w:b/>
                <w:sz w:val="24"/>
                <w:szCs w:val="24"/>
              </w:rPr>
            </w:pPr>
            <w:r w:rsidRPr="006E7181">
              <w:rPr>
                <w:rFonts w:ascii="Calibri" w:hAnsi="Calibri" w:cs="Calibri"/>
                <w:b/>
                <w:sz w:val="24"/>
                <w:szCs w:val="24"/>
              </w:rPr>
              <w:t>Business Rates</w:t>
            </w:r>
          </w:p>
          <w:p w14:paraId="0DE442C2" w14:textId="67C4A543" w:rsidR="00830BD5" w:rsidRPr="006E7181" w:rsidRDefault="00830BD5" w:rsidP="006E7181">
            <w:pPr>
              <w:autoSpaceDE w:val="0"/>
              <w:autoSpaceDN w:val="0"/>
              <w:adjustRightInd w:val="0"/>
              <w:jc w:val="right"/>
              <w:rPr>
                <w:rFonts w:ascii="Calibri" w:hAnsi="Calibri" w:cs="Calibri"/>
                <w:b/>
                <w:sz w:val="24"/>
                <w:szCs w:val="24"/>
              </w:rPr>
            </w:pPr>
            <w:r w:rsidRPr="006E7181">
              <w:rPr>
                <w:rFonts w:ascii="Calibri" w:hAnsi="Calibri" w:cs="Calibri"/>
                <w:b/>
                <w:sz w:val="24"/>
                <w:szCs w:val="24"/>
              </w:rPr>
              <w:t>(£m)</w:t>
            </w:r>
          </w:p>
        </w:tc>
        <w:tc>
          <w:tcPr>
            <w:tcW w:w="1772" w:type="dxa"/>
            <w:vAlign w:val="center"/>
          </w:tcPr>
          <w:p w14:paraId="1F07E29F" w14:textId="77777777" w:rsidR="00830BD5" w:rsidRPr="006E7181" w:rsidRDefault="00830BD5" w:rsidP="006E7181">
            <w:pPr>
              <w:autoSpaceDE w:val="0"/>
              <w:autoSpaceDN w:val="0"/>
              <w:adjustRightInd w:val="0"/>
              <w:jc w:val="right"/>
              <w:rPr>
                <w:rFonts w:ascii="Calibri" w:hAnsi="Calibri" w:cs="Calibri"/>
                <w:b/>
                <w:sz w:val="24"/>
                <w:szCs w:val="24"/>
              </w:rPr>
            </w:pPr>
            <w:r w:rsidRPr="006E7181">
              <w:rPr>
                <w:rFonts w:ascii="Calibri" w:hAnsi="Calibri" w:cs="Calibri"/>
                <w:b/>
                <w:sz w:val="24"/>
                <w:szCs w:val="24"/>
              </w:rPr>
              <w:t>Council Tax</w:t>
            </w:r>
          </w:p>
          <w:p w14:paraId="08E1CC52" w14:textId="1AF4F7F4" w:rsidR="00830BD5" w:rsidRPr="006E7181" w:rsidRDefault="00830BD5" w:rsidP="006E7181">
            <w:pPr>
              <w:autoSpaceDE w:val="0"/>
              <w:autoSpaceDN w:val="0"/>
              <w:adjustRightInd w:val="0"/>
              <w:jc w:val="right"/>
              <w:rPr>
                <w:rFonts w:ascii="Calibri" w:hAnsi="Calibri" w:cs="Calibri"/>
                <w:b/>
                <w:sz w:val="24"/>
                <w:szCs w:val="24"/>
              </w:rPr>
            </w:pPr>
            <w:r w:rsidRPr="006E7181">
              <w:rPr>
                <w:rFonts w:ascii="Calibri" w:hAnsi="Calibri" w:cs="Calibri"/>
                <w:b/>
                <w:sz w:val="24"/>
                <w:szCs w:val="24"/>
              </w:rPr>
              <w:t>(£m)</w:t>
            </w:r>
          </w:p>
        </w:tc>
      </w:tr>
      <w:tr w:rsidR="00830BD5" w:rsidRPr="006E7181" w14:paraId="7512F974" w14:textId="77777777" w:rsidTr="00830BD5">
        <w:tc>
          <w:tcPr>
            <w:tcW w:w="5529" w:type="dxa"/>
          </w:tcPr>
          <w:p w14:paraId="0839A76A" w14:textId="604B8B9D" w:rsidR="00830BD5" w:rsidRPr="006E7181" w:rsidRDefault="00922285" w:rsidP="00FC662D">
            <w:pPr>
              <w:autoSpaceDE w:val="0"/>
              <w:autoSpaceDN w:val="0"/>
              <w:adjustRightInd w:val="0"/>
              <w:jc w:val="both"/>
              <w:rPr>
                <w:rFonts w:ascii="Calibri" w:hAnsi="Calibri" w:cs="Calibri"/>
                <w:sz w:val="24"/>
                <w:szCs w:val="24"/>
              </w:rPr>
            </w:pPr>
            <w:r w:rsidRPr="006E7181">
              <w:rPr>
                <w:rFonts w:ascii="Calibri" w:hAnsi="Calibri" w:cs="Calibri"/>
                <w:sz w:val="24"/>
                <w:szCs w:val="24"/>
              </w:rPr>
              <w:t>In-y</w:t>
            </w:r>
            <w:r w:rsidR="00830BD5" w:rsidRPr="006E7181">
              <w:rPr>
                <w:rFonts w:ascii="Calibri" w:hAnsi="Calibri" w:cs="Calibri"/>
                <w:sz w:val="24"/>
                <w:szCs w:val="24"/>
              </w:rPr>
              <w:t>ear deficit</w:t>
            </w:r>
          </w:p>
        </w:tc>
        <w:tc>
          <w:tcPr>
            <w:tcW w:w="1771" w:type="dxa"/>
            <w:vAlign w:val="center"/>
          </w:tcPr>
          <w:p w14:paraId="26D84CD3" w14:textId="5BF486D1" w:rsidR="00830BD5" w:rsidRPr="006E7181" w:rsidRDefault="00830BD5" w:rsidP="00830BD5">
            <w:pPr>
              <w:autoSpaceDE w:val="0"/>
              <w:autoSpaceDN w:val="0"/>
              <w:adjustRightInd w:val="0"/>
              <w:jc w:val="right"/>
              <w:rPr>
                <w:rFonts w:ascii="Calibri" w:hAnsi="Calibri" w:cs="Calibri"/>
                <w:sz w:val="24"/>
                <w:szCs w:val="24"/>
              </w:rPr>
            </w:pPr>
            <w:r w:rsidRPr="006E7181">
              <w:rPr>
                <w:rFonts w:ascii="Calibri" w:hAnsi="Calibri" w:cs="Calibri"/>
                <w:sz w:val="24"/>
                <w:szCs w:val="24"/>
              </w:rPr>
              <w:t>1.022</w:t>
            </w:r>
          </w:p>
        </w:tc>
        <w:tc>
          <w:tcPr>
            <w:tcW w:w="1772" w:type="dxa"/>
            <w:vAlign w:val="center"/>
          </w:tcPr>
          <w:p w14:paraId="530800C9" w14:textId="788C8F5A" w:rsidR="00830BD5" w:rsidRPr="006E7181" w:rsidRDefault="00830BD5" w:rsidP="00830BD5">
            <w:pPr>
              <w:autoSpaceDE w:val="0"/>
              <w:autoSpaceDN w:val="0"/>
              <w:adjustRightInd w:val="0"/>
              <w:jc w:val="right"/>
              <w:rPr>
                <w:rFonts w:ascii="Calibri" w:hAnsi="Calibri" w:cs="Calibri"/>
                <w:sz w:val="24"/>
                <w:szCs w:val="24"/>
              </w:rPr>
            </w:pPr>
            <w:r w:rsidRPr="006E7181">
              <w:rPr>
                <w:rFonts w:ascii="Calibri" w:hAnsi="Calibri" w:cs="Calibri"/>
                <w:sz w:val="24"/>
                <w:szCs w:val="24"/>
              </w:rPr>
              <w:t>0.141</w:t>
            </w:r>
          </w:p>
        </w:tc>
      </w:tr>
      <w:tr w:rsidR="00830BD5" w:rsidRPr="006E7181" w14:paraId="12086CEA" w14:textId="77777777" w:rsidTr="00830BD5">
        <w:tc>
          <w:tcPr>
            <w:tcW w:w="5529" w:type="dxa"/>
          </w:tcPr>
          <w:p w14:paraId="73F8E08E" w14:textId="77777777" w:rsidR="00830BD5" w:rsidRPr="006E7181" w:rsidRDefault="00830BD5" w:rsidP="00FC662D">
            <w:pPr>
              <w:autoSpaceDE w:val="0"/>
              <w:autoSpaceDN w:val="0"/>
              <w:adjustRightInd w:val="0"/>
              <w:jc w:val="both"/>
              <w:rPr>
                <w:rFonts w:ascii="Calibri" w:hAnsi="Calibri" w:cs="Calibri"/>
                <w:sz w:val="24"/>
                <w:szCs w:val="24"/>
              </w:rPr>
            </w:pPr>
            <w:r w:rsidRPr="006E7181">
              <w:rPr>
                <w:rFonts w:ascii="Calibri" w:hAnsi="Calibri" w:cs="Calibri"/>
                <w:sz w:val="24"/>
                <w:szCs w:val="24"/>
              </w:rPr>
              <w:t>Amount to be charged to the General Fund each year</w:t>
            </w:r>
          </w:p>
        </w:tc>
        <w:tc>
          <w:tcPr>
            <w:tcW w:w="1771" w:type="dxa"/>
            <w:vAlign w:val="center"/>
          </w:tcPr>
          <w:p w14:paraId="2DCBACE3" w14:textId="3F3B3F56" w:rsidR="00830BD5" w:rsidRPr="006E7181" w:rsidRDefault="00830BD5" w:rsidP="00830BD5">
            <w:pPr>
              <w:autoSpaceDE w:val="0"/>
              <w:autoSpaceDN w:val="0"/>
              <w:adjustRightInd w:val="0"/>
              <w:jc w:val="right"/>
              <w:rPr>
                <w:rFonts w:ascii="Calibri" w:hAnsi="Calibri" w:cs="Calibri"/>
                <w:sz w:val="24"/>
                <w:szCs w:val="24"/>
              </w:rPr>
            </w:pPr>
            <w:r w:rsidRPr="006E7181">
              <w:rPr>
                <w:rFonts w:ascii="Calibri" w:hAnsi="Calibri" w:cs="Calibri"/>
                <w:sz w:val="24"/>
                <w:szCs w:val="24"/>
              </w:rPr>
              <w:t>0.341</w:t>
            </w:r>
          </w:p>
        </w:tc>
        <w:tc>
          <w:tcPr>
            <w:tcW w:w="1772" w:type="dxa"/>
            <w:vAlign w:val="center"/>
          </w:tcPr>
          <w:p w14:paraId="79B43955" w14:textId="002B309D" w:rsidR="00830BD5" w:rsidRPr="006E7181" w:rsidRDefault="00830BD5" w:rsidP="00830BD5">
            <w:pPr>
              <w:autoSpaceDE w:val="0"/>
              <w:autoSpaceDN w:val="0"/>
              <w:adjustRightInd w:val="0"/>
              <w:jc w:val="right"/>
              <w:rPr>
                <w:rFonts w:ascii="Calibri" w:hAnsi="Calibri" w:cs="Calibri"/>
                <w:sz w:val="24"/>
                <w:szCs w:val="24"/>
              </w:rPr>
            </w:pPr>
            <w:r w:rsidRPr="006E7181">
              <w:rPr>
                <w:rFonts w:ascii="Calibri" w:hAnsi="Calibri" w:cs="Calibri"/>
                <w:sz w:val="24"/>
                <w:szCs w:val="24"/>
              </w:rPr>
              <w:t>0.047</w:t>
            </w:r>
          </w:p>
        </w:tc>
      </w:tr>
      <w:tr w:rsidR="00830BD5" w:rsidRPr="006E7181" w14:paraId="417E78CA" w14:textId="77777777" w:rsidTr="00830BD5">
        <w:tc>
          <w:tcPr>
            <w:tcW w:w="5529" w:type="dxa"/>
          </w:tcPr>
          <w:p w14:paraId="68470A5F" w14:textId="77777777" w:rsidR="00830BD5" w:rsidRPr="006E7181" w:rsidRDefault="00830BD5" w:rsidP="00FC662D">
            <w:pPr>
              <w:autoSpaceDE w:val="0"/>
              <w:autoSpaceDN w:val="0"/>
              <w:adjustRightInd w:val="0"/>
              <w:jc w:val="both"/>
              <w:rPr>
                <w:rFonts w:ascii="Calibri" w:hAnsi="Calibri" w:cs="Calibri"/>
                <w:sz w:val="24"/>
                <w:szCs w:val="24"/>
              </w:rPr>
            </w:pPr>
            <w:r w:rsidRPr="006E7181">
              <w:rPr>
                <w:rFonts w:ascii="Calibri" w:hAnsi="Calibri" w:cs="Calibri"/>
                <w:sz w:val="24"/>
                <w:szCs w:val="24"/>
              </w:rPr>
              <w:t>Local Income Tax Guarantee Scheme</w:t>
            </w:r>
          </w:p>
        </w:tc>
        <w:tc>
          <w:tcPr>
            <w:tcW w:w="1771" w:type="dxa"/>
            <w:vAlign w:val="center"/>
          </w:tcPr>
          <w:p w14:paraId="0865D5A7" w14:textId="7DE4E1F6" w:rsidR="00830BD5" w:rsidRPr="006E7181" w:rsidRDefault="00830BD5" w:rsidP="00830BD5">
            <w:pPr>
              <w:autoSpaceDE w:val="0"/>
              <w:autoSpaceDN w:val="0"/>
              <w:adjustRightInd w:val="0"/>
              <w:jc w:val="right"/>
              <w:rPr>
                <w:rFonts w:ascii="Calibri" w:hAnsi="Calibri" w:cs="Calibri"/>
                <w:sz w:val="24"/>
                <w:szCs w:val="24"/>
              </w:rPr>
            </w:pPr>
            <w:r w:rsidRPr="006E7181">
              <w:rPr>
                <w:rFonts w:ascii="Calibri" w:hAnsi="Calibri" w:cs="Calibri"/>
                <w:sz w:val="24"/>
                <w:szCs w:val="24"/>
              </w:rPr>
              <w:t>0.767</w:t>
            </w:r>
          </w:p>
        </w:tc>
        <w:tc>
          <w:tcPr>
            <w:tcW w:w="1772" w:type="dxa"/>
            <w:vAlign w:val="center"/>
          </w:tcPr>
          <w:p w14:paraId="45C213CD" w14:textId="439B1B61" w:rsidR="00830BD5" w:rsidRPr="006E7181" w:rsidRDefault="00830BD5" w:rsidP="00830BD5">
            <w:pPr>
              <w:autoSpaceDE w:val="0"/>
              <w:autoSpaceDN w:val="0"/>
              <w:adjustRightInd w:val="0"/>
              <w:jc w:val="right"/>
              <w:rPr>
                <w:rFonts w:ascii="Calibri" w:hAnsi="Calibri" w:cs="Calibri"/>
                <w:sz w:val="24"/>
                <w:szCs w:val="24"/>
              </w:rPr>
            </w:pPr>
            <w:r w:rsidRPr="006E7181">
              <w:rPr>
                <w:rFonts w:ascii="Calibri" w:hAnsi="Calibri" w:cs="Calibri"/>
                <w:sz w:val="24"/>
                <w:szCs w:val="24"/>
              </w:rPr>
              <w:t>0.077</w:t>
            </w:r>
          </w:p>
        </w:tc>
      </w:tr>
    </w:tbl>
    <w:p w14:paraId="2BECA4A4" w14:textId="77777777" w:rsidR="00830BD5" w:rsidRPr="006E7181" w:rsidRDefault="00830BD5" w:rsidP="00830BD5">
      <w:pPr>
        <w:autoSpaceDE w:val="0"/>
        <w:autoSpaceDN w:val="0"/>
        <w:adjustRightInd w:val="0"/>
        <w:spacing w:after="0" w:line="240" w:lineRule="auto"/>
        <w:jc w:val="both"/>
        <w:rPr>
          <w:rFonts w:ascii="Calibri" w:hAnsi="Calibri" w:cs="Calibri"/>
          <w:sz w:val="24"/>
          <w:szCs w:val="24"/>
        </w:rPr>
      </w:pPr>
    </w:p>
    <w:p w14:paraId="4F373D85" w14:textId="285E10AC" w:rsidR="00366206" w:rsidRPr="006E7181" w:rsidRDefault="00FC662D" w:rsidP="00830BD5">
      <w:pPr>
        <w:autoSpaceDE w:val="0"/>
        <w:autoSpaceDN w:val="0"/>
        <w:adjustRightInd w:val="0"/>
        <w:spacing w:after="0" w:line="240" w:lineRule="auto"/>
        <w:jc w:val="both"/>
        <w:rPr>
          <w:rFonts w:ascii="Calibri" w:hAnsi="Calibri" w:cs="Calibri"/>
          <w:sz w:val="24"/>
          <w:szCs w:val="24"/>
        </w:rPr>
      </w:pPr>
      <w:r w:rsidRPr="006E7181">
        <w:rPr>
          <w:rFonts w:ascii="Calibri" w:hAnsi="Calibri" w:cs="Calibri"/>
          <w:sz w:val="24"/>
          <w:szCs w:val="24"/>
        </w:rPr>
        <w:t xml:space="preserve">The table in section 1.1 includes not only a charge to the GF equal to one-third of the current in-year deficit which should be made during 2021/22, but also the proposed setting aside of funds equal to two-thirds of the 2021/22 in-year deficits to fund the charges to the GF in 2022/23 and 2023/24. This is to cushion the impact on funding the council’s costs in the latter two financial </w:t>
      </w:r>
      <w:r w:rsidR="00C20C3F" w:rsidRPr="006E7181">
        <w:rPr>
          <w:rFonts w:ascii="Calibri" w:hAnsi="Calibri" w:cs="Calibri"/>
          <w:sz w:val="24"/>
          <w:szCs w:val="24"/>
        </w:rPr>
        <w:t>years.</w:t>
      </w:r>
    </w:p>
    <w:p w14:paraId="3B9FFBFD" w14:textId="77777777" w:rsidR="003F254C" w:rsidRPr="006E7181" w:rsidRDefault="003F254C" w:rsidP="003F2B4F">
      <w:pPr>
        <w:spacing w:after="0" w:line="240" w:lineRule="auto"/>
        <w:jc w:val="both"/>
        <w:rPr>
          <w:rFonts w:ascii="Calibri" w:hAnsi="Calibri" w:cs="Calibri"/>
          <w:sz w:val="24"/>
          <w:szCs w:val="24"/>
        </w:rPr>
      </w:pPr>
    </w:p>
    <w:p w14:paraId="0DD17ACA" w14:textId="77777777" w:rsidR="00820AD0" w:rsidRPr="006E7181" w:rsidRDefault="00820AD0" w:rsidP="00C01D2B">
      <w:pPr>
        <w:pStyle w:val="ListParagraph"/>
        <w:numPr>
          <w:ilvl w:val="0"/>
          <w:numId w:val="25"/>
        </w:numPr>
        <w:spacing w:after="0" w:line="240" w:lineRule="auto"/>
        <w:jc w:val="both"/>
        <w:rPr>
          <w:rFonts w:ascii="Calibri" w:hAnsi="Calibri" w:cs="Calibri"/>
          <w:b/>
          <w:sz w:val="24"/>
          <w:szCs w:val="24"/>
          <w:u w:val="single"/>
        </w:rPr>
      </w:pPr>
      <w:r w:rsidRPr="006E7181">
        <w:rPr>
          <w:rFonts w:ascii="Calibri" w:hAnsi="Calibri" w:cs="Calibri"/>
          <w:b/>
          <w:sz w:val="24"/>
          <w:szCs w:val="24"/>
          <w:u w:val="single"/>
        </w:rPr>
        <w:t>New Homes Bonus</w:t>
      </w:r>
      <w:r w:rsidR="00EC1B59" w:rsidRPr="006E7181">
        <w:rPr>
          <w:rFonts w:ascii="Calibri" w:hAnsi="Calibri" w:cs="Calibri"/>
          <w:b/>
          <w:sz w:val="24"/>
          <w:szCs w:val="24"/>
          <w:u w:val="single"/>
        </w:rPr>
        <w:t xml:space="preserve"> (NHB)</w:t>
      </w:r>
    </w:p>
    <w:p w14:paraId="38606156" w14:textId="77777777" w:rsidR="003F2B4F" w:rsidRPr="006E7181" w:rsidRDefault="003F2B4F" w:rsidP="003F2B4F">
      <w:pPr>
        <w:spacing w:after="0" w:line="240" w:lineRule="auto"/>
        <w:jc w:val="both"/>
        <w:rPr>
          <w:rFonts w:ascii="Calibri" w:hAnsi="Calibri" w:cs="Calibri"/>
          <w:sz w:val="24"/>
          <w:szCs w:val="24"/>
        </w:rPr>
      </w:pPr>
    </w:p>
    <w:p w14:paraId="6EF4023F" w14:textId="77777777" w:rsidR="00EA2249" w:rsidRPr="006E7181" w:rsidRDefault="00EC1B59" w:rsidP="00EC1B59">
      <w:pPr>
        <w:spacing w:after="0" w:line="240" w:lineRule="auto"/>
        <w:jc w:val="both"/>
        <w:rPr>
          <w:rFonts w:ascii="Calibri" w:hAnsi="Calibri" w:cs="Calibri"/>
          <w:sz w:val="24"/>
          <w:szCs w:val="24"/>
        </w:rPr>
      </w:pPr>
      <w:r w:rsidRPr="006E7181">
        <w:rPr>
          <w:rFonts w:ascii="Calibri" w:hAnsi="Calibri" w:cs="Calibri"/>
          <w:sz w:val="24"/>
          <w:szCs w:val="24"/>
        </w:rPr>
        <w:t>New Homes Bonus (NHB) is a government grant paid to councils to incentivise local housing growth</w:t>
      </w:r>
      <w:r w:rsidR="0083252A" w:rsidRPr="006E7181">
        <w:rPr>
          <w:rFonts w:ascii="Calibri" w:hAnsi="Calibri" w:cs="Calibri"/>
          <w:sz w:val="24"/>
          <w:szCs w:val="24"/>
        </w:rPr>
        <w:t>, based on the extra council tax income raised from new homes.</w:t>
      </w:r>
      <w:r w:rsidR="00B708CD" w:rsidRPr="006E7181">
        <w:rPr>
          <w:rFonts w:ascii="Calibri" w:hAnsi="Calibri" w:cs="Calibri"/>
          <w:sz w:val="24"/>
          <w:szCs w:val="24"/>
        </w:rPr>
        <w:t xml:space="preserve"> NHB is paid to councils with growth in their housing stock above 0.4% of their existing council tax base.</w:t>
      </w:r>
    </w:p>
    <w:p w14:paraId="0366D8A6" w14:textId="77777777" w:rsidR="00EA2249" w:rsidRPr="006E7181" w:rsidRDefault="00EA2249" w:rsidP="00EC1B59">
      <w:pPr>
        <w:spacing w:after="0" w:line="240" w:lineRule="auto"/>
        <w:jc w:val="both"/>
        <w:rPr>
          <w:rFonts w:ascii="Calibri" w:hAnsi="Calibri" w:cs="Calibri"/>
          <w:sz w:val="24"/>
          <w:szCs w:val="24"/>
        </w:rPr>
      </w:pPr>
    </w:p>
    <w:p w14:paraId="1A483771" w14:textId="22070C12" w:rsidR="00EA2249" w:rsidRPr="006E7181" w:rsidRDefault="00EA2249" w:rsidP="00EC1B59">
      <w:pPr>
        <w:spacing w:after="0" w:line="240" w:lineRule="auto"/>
        <w:jc w:val="both"/>
        <w:rPr>
          <w:rFonts w:ascii="Calibri" w:hAnsi="Calibri" w:cs="Calibri"/>
          <w:sz w:val="24"/>
          <w:szCs w:val="24"/>
        </w:rPr>
      </w:pPr>
      <w:r w:rsidRPr="006E7181">
        <w:rPr>
          <w:rFonts w:ascii="Calibri" w:hAnsi="Calibri" w:cs="Calibri"/>
          <w:sz w:val="24"/>
          <w:szCs w:val="24"/>
        </w:rPr>
        <w:t>The government plans to consult on the future of NHB, with a view to implementing reform in 2022/23.</w:t>
      </w:r>
    </w:p>
    <w:p w14:paraId="05FF2AA3" w14:textId="3ADD8BE6" w:rsidR="00AF2451" w:rsidRPr="006E7181" w:rsidRDefault="00AF2451" w:rsidP="00EC1B59">
      <w:pPr>
        <w:spacing w:after="0" w:line="240" w:lineRule="auto"/>
        <w:jc w:val="both"/>
        <w:rPr>
          <w:rFonts w:ascii="Calibri" w:hAnsi="Calibri" w:cs="Calibri"/>
          <w:sz w:val="24"/>
          <w:szCs w:val="24"/>
        </w:rPr>
      </w:pPr>
    </w:p>
    <w:p w14:paraId="0B4C8EBB" w14:textId="736795E4" w:rsidR="0083252A" w:rsidRPr="006E7181" w:rsidRDefault="00FC662D" w:rsidP="00EC1B59">
      <w:pPr>
        <w:spacing w:after="0" w:line="240" w:lineRule="auto"/>
        <w:jc w:val="both"/>
        <w:rPr>
          <w:rFonts w:ascii="Calibri" w:hAnsi="Calibri" w:cs="Calibri"/>
          <w:sz w:val="24"/>
          <w:szCs w:val="24"/>
        </w:rPr>
      </w:pPr>
      <w:r w:rsidRPr="006E7181">
        <w:rPr>
          <w:rFonts w:ascii="Calibri" w:hAnsi="Calibri" w:cs="Calibri"/>
          <w:sz w:val="24"/>
          <w:szCs w:val="24"/>
        </w:rPr>
        <w:t xml:space="preserve">Details of the government’s provisional NHB allocations for 2021/22 and future years are in the </w:t>
      </w:r>
      <w:r w:rsidR="00EB4990" w:rsidRPr="006E7181">
        <w:rPr>
          <w:rFonts w:ascii="Calibri" w:hAnsi="Calibri" w:cs="Calibri"/>
          <w:sz w:val="24"/>
          <w:szCs w:val="24"/>
        </w:rPr>
        <w:t>table below.</w:t>
      </w:r>
      <w:r w:rsidR="00AF2451" w:rsidRPr="006E7181">
        <w:rPr>
          <w:rFonts w:ascii="Calibri" w:hAnsi="Calibri" w:cs="Calibri"/>
          <w:sz w:val="24"/>
          <w:szCs w:val="24"/>
        </w:rPr>
        <w:t xml:space="preserve"> </w:t>
      </w:r>
      <w:r w:rsidR="005B0D1A" w:rsidRPr="006E7181">
        <w:rPr>
          <w:rFonts w:ascii="Calibri" w:hAnsi="Calibri" w:cs="Calibri"/>
          <w:sz w:val="24"/>
          <w:szCs w:val="24"/>
        </w:rPr>
        <w:t xml:space="preserve">This includes legacy payments for 2018/19 and 2019/20; no legacy payment in respect of 2020/21; and </w:t>
      </w:r>
      <w:r w:rsidR="00EA2249" w:rsidRPr="006E7181">
        <w:rPr>
          <w:rFonts w:ascii="Calibri" w:hAnsi="Calibri" w:cs="Calibri"/>
          <w:sz w:val="24"/>
          <w:szCs w:val="24"/>
        </w:rPr>
        <w:t xml:space="preserve">a new one-year allocation for </w:t>
      </w:r>
      <w:r w:rsidR="005B0D1A" w:rsidRPr="006E7181">
        <w:rPr>
          <w:rFonts w:ascii="Calibri" w:hAnsi="Calibri" w:cs="Calibri"/>
          <w:sz w:val="24"/>
          <w:szCs w:val="24"/>
        </w:rPr>
        <w:t>2021/22.</w:t>
      </w:r>
    </w:p>
    <w:p w14:paraId="130C5302" w14:textId="77777777" w:rsidR="00EC1B59" w:rsidRPr="006E7181" w:rsidRDefault="00EC1B59" w:rsidP="00EC1B59">
      <w:pPr>
        <w:spacing w:after="0" w:line="240" w:lineRule="auto"/>
        <w:jc w:val="both"/>
        <w:rPr>
          <w:rFonts w:ascii="Calibri" w:hAnsi="Calibri" w:cs="Calibri"/>
          <w:sz w:val="24"/>
          <w:szCs w:val="24"/>
        </w:rPr>
      </w:pPr>
    </w:p>
    <w:tbl>
      <w:tblPr>
        <w:tblStyle w:val="TableGrid"/>
        <w:tblW w:w="0" w:type="auto"/>
        <w:jc w:val="center"/>
        <w:tblLook w:val="04A0" w:firstRow="1" w:lastRow="0" w:firstColumn="1" w:lastColumn="0" w:noHBand="0" w:noVBand="1"/>
      </w:tblPr>
      <w:tblGrid>
        <w:gridCol w:w="1159"/>
        <w:gridCol w:w="1417"/>
        <w:gridCol w:w="1417"/>
        <w:gridCol w:w="1417"/>
        <w:gridCol w:w="1418"/>
      </w:tblGrid>
      <w:tr w:rsidR="003D019E" w:rsidRPr="006E7181" w14:paraId="6B093832" w14:textId="77777777" w:rsidTr="006E7181">
        <w:trPr>
          <w:jc w:val="center"/>
        </w:trPr>
        <w:tc>
          <w:tcPr>
            <w:tcW w:w="1159" w:type="dxa"/>
            <w:vAlign w:val="center"/>
          </w:tcPr>
          <w:p w14:paraId="5AD93A9B" w14:textId="77777777" w:rsidR="003D019E" w:rsidRPr="006E7181" w:rsidRDefault="003D019E" w:rsidP="005446D8">
            <w:pPr>
              <w:jc w:val="both"/>
              <w:rPr>
                <w:rFonts w:ascii="Calibri" w:hAnsi="Calibri" w:cs="Calibri"/>
                <w:b/>
                <w:sz w:val="24"/>
                <w:szCs w:val="24"/>
              </w:rPr>
            </w:pPr>
            <w:r w:rsidRPr="006E7181">
              <w:rPr>
                <w:rFonts w:ascii="Calibri" w:hAnsi="Calibri" w:cs="Calibri"/>
                <w:b/>
                <w:sz w:val="24"/>
                <w:szCs w:val="24"/>
              </w:rPr>
              <w:t>Year</w:t>
            </w:r>
          </w:p>
        </w:tc>
        <w:tc>
          <w:tcPr>
            <w:tcW w:w="1417" w:type="dxa"/>
            <w:vAlign w:val="center"/>
          </w:tcPr>
          <w:p w14:paraId="6FC0CC5A" w14:textId="77777777" w:rsidR="00FC662D" w:rsidRPr="006E7181" w:rsidRDefault="00FC662D" w:rsidP="006E7181">
            <w:pPr>
              <w:jc w:val="right"/>
              <w:rPr>
                <w:rFonts w:ascii="Calibri" w:hAnsi="Calibri" w:cs="Calibri"/>
                <w:b/>
                <w:sz w:val="24"/>
                <w:szCs w:val="24"/>
              </w:rPr>
            </w:pPr>
            <w:r w:rsidRPr="006E7181">
              <w:rPr>
                <w:rFonts w:ascii="Calibri" w:hAnsi="Calibri" w:cs="Calibri"/>
                <w:b/>
                <w:sz w:val="24"/>
                <w:szCs w:val="24"/>
              </w:rPr>
              <w:t>2021/22</w:t>
            </w:r>
          </w:p>
          <w:p w14:paraId="514EDA62" w14:textId="526C8FC1" w:rsidR="003D019E" w:rsidRPr="006E7181" w:rsidRDefault="00FC662D" w:rsidP="006E7181">
            <w:pPr>
              <w:jc w:val="right"/>
              <w:rPr>
                <w:rFonts w:ascii="Calibri" w:hAnsi="Calibri" w:cs="Calibri"/>
                <w:b/>
                <w:sz w:val="24"/>
                <w:szCs w:val="24"/>
              </w:rPr>
            </w:pPr>
            <w:r w:rsidRPr="006E7181">
              <w:rPr>
                <w:rFonts w:ascii="Calibri" w:hAnsi="Calibri" w:cs="Calibri"/>
                <w:b/>
                <w:sz w:val="24"/>
                <w:szCs w:val="24"/>
              </w:rPr>
              <w:t>(£m)</w:t>
            </w:r>
          </w:p>
        </w:tc>
        <w:tc>
          <w:tcPr>
            <w:tcW w:w="1417" w:type="dxa"/>
            <w:vAlign w:val="center"/>
          </w:tcPr>
          <w:p w14:paraId="1B7EF762" w14:textId="77777777" w:rsidR="00FC662D" w:rsidRPr="006E7181" w:rsidRDefault="00FC662D" w:rsidP="006E7181">
            <w:pPr>
              <w:jc w:val="right"/>
              <w:rPr>
                <w:rFonts w:ascii="Calibri" w:hAnsi="Calibri" w:cs="Calibri"/>
                <w:b/>
                <w:sz w:val="24"/>
                <w:szCs w:val="24"/>
              </w:rPr>
            </w:pPr>
            <w:r w:rsidRPr="006E7181">
              <w:rPr>
                <w:rFonts w:ascii="Calibri" w:hAnsi="Calibri" w:cs="Calibri"/>
                <w:b/>
                <w:sz w:val="24"/>
                <w:szCs w:val="24"/>
              </w:rPr>
              <w:t>2022/23</w:t>
            </w:r>
          </w:p>
          <w:p w14:paraId="3F9D20B9" w14:textId="70E519A8" w:rsidR="003D019E" w:rsidRPr="006E7181" w:rsidRDefault="00FC662D" w:rsidP="006E7181">
            <w:pPr>
              <w:jc w:val="right"/>
              <w:rPr>
                <w:rFonts w:ascii="Calibri" w:hAnsi="Calibri" w:cs="Calibri"/>
                <w:b/>
                <w:sz w:val="24"/>
                <w:szCs w:val="24"/>
              </w:rPr>
            </w:pPr>
            <w:r w:rsidRPr="006E7181">
              <w:rPr>
                <w:rFonts w:ascii="Calibri" w:hAnsi="Calibri" w:cs="Calibri"/>
                <w:b/>
                <w:sz w:val="24"/>
                <w:szCs w:val="24"/>
              </w:rPr>
              <w:t>(£m)</w:t>
            </w:r>
          </w:p>
        </w:tc>
        <w:tc>
          <w:tcPr>
            <w:tcW w:w="1417" w:type="dxa"/>
            <w:vAlign w:val="center"/>
          </w:tcPr>
          <w:p w14:paraId="7A3829DF" w14:textId="77777777" w:rsidR="00FC662D" w:rsidRPr="006E7181" w:rsidRDefault="00FC662D" w:rsidP="006E7181">
            <w:pPr>
              <w:jc w:val="right"/>
              <w:rPr>
                <w:rFonts w:ascii="Calibri" w:hAnsi="Calibri" w:cs="Calibri"/>
                <w:b/>
                <w:sz w:val="24"/>
                <w:szCs w:val="24"/>
              </w:rPr>
            </w:pPr>
            <w:r w:rsidRPr="006E7181">
              <w:rPr>
                <w:rFonts w:ascii="Calibri" w:hAnsi="Calibri" w:cs="Calibri"/>
                <w:b/>
                <w:sz w:val="24"/>
                <w:szCs w:val="24"/>
              </w:rPr>
              <w:t>2023/24</w:t>
            </w:r>
          </w:p>
          <w:p w14:paraId="4EE48454" w14:textId="57AB4DF7" w:rsidR="003D019E" w:rsidRPr="006E7181" w:rsidRDefault="00FC662D" w:rsidP="006E7181">
            <w:pPr>
              <w:jc w:val="right"/>
              <w:rPr>
                <w:rFonts w:ascii="Calibri" w:hAnsi="Calibri" w:cs="Calibri"/>
                <w:b/>
                <w:sz w:val="24"/>
                <w:szCs w:val="24"/>
              </w:rPr>
            </w:pPr>
            <w:r w:rsidRPr="006E7181">
              <w:rPr>
                <w:rFonts w:ascii="Calibri" w:hAnsi="Calibri" w:cs="Calibri"/>
                <w:b/>
                <w:sz w:val="24"/>
                <w:szCs w:val="24"/>
              </w:rPr>
              <w:t>(£m)</w:t>
            </w:r>
          </w:p>
        </w:tc>
        <w:tc>
          <w:tcPr>
            <w:tcW w:w="1418" w:type="dxa"/>
            <w:vAlign w:val="center"/>
          </w:tcPr>
          <w:p w14:paraId="73D01C98" w14:textId="77777777" w:rsidR="00FC662D" w:rsidRPr="006E7181" w:rsidRDefault="00FC662D" w:rsidP="006E7181">
            <w:pPr>
              <w:jc w:val="right"/>
              <w:rPr>
                <w:rFonts w:ascii="Calibri" w:hAnsi="Calibri" w:cs="Calibri"/>
                <w:b/>
                <w:sz w:val="24"/>
                <w:szCs w:val="24"/>
              </w:rPr>
            </w:pPr>
            <w:r w:rsidRPr="006E7181">
              <w:rPr>
                <w:rFonts w:ascii="Calibri" w:hAnsi="Calibri" w:cs="Calibri"/>
                <w:b/>
                <w:sz w:val="24"/>
                <w:szCs w:val="24"/>
              </w:rPr>
              <w:t>2024/25</w:t>
            </w:r>
          </w:p>
          <w:p w14:paraId="5CC0C9C3" w14:textId="11E5EF27" w:rsidR="003D019E" w:rsidRPr="006E7181" w:rsidRDefault="00FC662D" w:rsidP="006E7181">
            <w:pPr>
              <w:jc w:val="right"/>
              <w:rPr>
                <w:rFonts w:ascii="Calibri" w:hAnsi="Calibri" w:cs="Calibri"/>
                <w:b/>
                <w:sz w:val="24"/>
                <w:szCs w:val="24"/>
              </w:rPr>
            </w:pPr>
            <w:r w:rsidRPr="006E7181">
              <w:rPr>
                <w:rFonts w:ascii="Calibri" w:hAnsi="Calibri" w:cs="Calibri"/>
                <w:b/>
                <w:sz w:val="24"/>
                <w:szCs w:val="24"/>
              </w:rPr>
              <w:t>(£m)</w:t>
            </w:r>
          </w:p>
        </w:tc>
      </w:tr>
      <w:tr w:rsidR="00AF2451" w:rsidRPr="006E7181" w14:paraId="21877B46" w14:textId="77777777" w:rsidTr="006E7181">
        <w:trPr>
          <w:jc w:val="center"/>
        </w:trPr>
        <w:tc>
          <w:tcPr>
            <w:tcW w:w="1159" w:type="dxa"/>
            <w:vAlign w:val="center"/>
          </w:tcPr>
          <w:p w14:paraId="5BBDC7C1" w14:textId="40F93DBD" w:rsidR="00AF2451" w:rsidRPr="006E7181" w:rsidRDefault="00AF2451" w:rsidP="00AF2451">
            <w:pPr>
              <w:jc w:val="both"/>
              <w:rPr>
                <w:rFonts w:ascii="Calibri" w:hAnsi="Calibri" w:cs="Calibri"/>
                <w:sz w:val="24"/>
                <w:szCs w:val="24"/>
              </w:rPr>
            </w:pPr>
            <w:r w:rsidRPr="006E7181">
              <w:rPr>
                <w:rFonts w:ascii="Calibri" w:hAnsi="Calibri" w:cs="Calibri"/>
                <w:sz w:val="24"/>
                <w:szCs w:val="24"/>
              </w:rPr>
              <w:t>2018/19</w:t>
            </w:r>
          </w:p>
        </w:tc>
        <w:tc>
          <w:tcPr>
            <w:tcW w:w="1417" w:type="dxa"/>
            <w:vAlign w:val="center"/>
          </w:tcPr>
          <w:p w14:paraId="1AA51F0B" w14:textId="1088C457" w:rsidR="00AF2451" w:rsidRPr="006E7181" w:rsidRDefault="00AF2451" w:rsidP="00AF2451">
            <w:pPr>
              <w:jc w:val="right"/>
              <w:rPr>
                <w:rFonts w:ascii="Calibri" w:hAnsi="Calibri" w:cs="Calibri"/>
                <w:sz w:val="24"/>
                <w:szCs w:val="24"/>
              </w:rPr>
            </w:pPr>
            <w:r w:rsidRPr="006E7181">
              <w:rPr>
                <w:rFonts w:ascii="Calibri" w:hAnsi="Calibri" w:cs="Calibri"/>
                <w:sz w:val="24"/>
                <w:szCs w:val="24"/>
              </w:rPr>
              <w:t>0.379</w:t>
            </w:r>
          </w:p>
        </w:tc>
        <w:tc>
          <w:tcPr>
            <w:tcW w:w="1417" w:type="dxa"/>
            <w:vAlign w:val="center"/>
          </w:tcPr>
          <w:p w14:paraId="4BA49A00" w14:textId="43B29448" w:rsidR="00AF2451" w:rsidRPr="006E7181" w:rsidRDefault="00AF2451" w:rsidP="00AF2451">
            <w:pPr>
              <w:jc w:val="right"/>
              <w:rPr>
                <w:rFonts w:ascii="Calibri" w:hAnsi="Calibri" w:cs="Calibri"/>
                <w:sz w:val="24"/>
                <w:szCs w:val="24"/>
              </w:rPr>
            </w:pPr>
          </w:p>
        </w:tc>
        <w:tc>
          <w:tcPr>
            <w:tcW w:w="1417" w:type="dxa"/>
            <w:vAlign w:val="center"/>
          </w:tcPr>
          <w:p w14:paraId="04B4C3E7" w14:textId="77777777" w:rsidR="00AF2451" w:rsidRPr="006E7181" w:rsidRDefault="00AF2451" w:rsidP="00AF2451">
            <w:pPr>
              <w:jc w:val="right"/>
              <w:rPr>
                <w:rFonts w:ascii="Calibri" w:hAnsi="Calibri" w:cs="Calibri"/>
                <w:sz w:val="24"/>
                <w:szCs w:val="24"/>
              </w:rPr>
            </w:pPr>
          </w:p>
        </w:tc>
        <w:tc>
          <w:tcPr>
            <w:tcW w:w="1418" w:type="dxa"/>
            <w:vAlign w:val="center"/>
          </w:tcPr>
          <w:p w14:paraId="25CC167D" w14:textId="77777777" w:rsidR="00AF2451" w:rsidRPr="006E7181" w:rsidRDefault="00AF2451" w:rsidP="00AF2451">
            <w:pPr>
              <w:jc w:val="right"/>
              <w:rPr>
                <w:rFonts w:ascii="Calibri" w:hAnsi="Calibri" w:cs="Calibri"/>
                <w:sz w:val="24"/>
                <w:szCs w:val="24"/>
              </w:rPr>
            </w:pPr>
          </w:p>
        </w:tc>
      </w:tr>
      <w:tr w:rsidR="00904A0B" w:rsidRPr="006E7181" w14:paraId="40043812" w14:textId="77777777" w:rsidTr="006E7181">
        <w:trPr>
          <w:jc w:val="center"/>
        </w:trPr>
        <w:tc>
          <w:tcPr>
            <w:tcW w:w="1159" w:type="dxa"/>
            <w:vAlign w:val="center"/>
          </w:tcPr>
          <w:p w14:paraId="6590F94E" w14:textId="1BE9FD1C" w:rsidR="00904A0B" w:rsidRPr="006E7181" w:rsidRDefault="00904A0B" w:rsidP="00904A0B">
            <w:pPr>
              <w:jc w:val="both"/>
              <w:rPr>
                <w:rFonts w:ascii="Calibri" w:hAnsi="Calibri" w:cs="Calibri"/>
                <w:sz w:val="24"/>
                <w:szCs w:val="24"/>
              </w:rPr>
            </w:pPr>
            <w:r w:rsidRPr="006E7181">
              <w:rPr>
                <w:rFonts w:ascii="Calibri" w:hAnsi="Calibri" w:cs="Calibri"/>
                <w:sz w:val="24"/>
                <w:szCs w:val="24"/>
              </w:rPr>
              <w:t>2019/20</w:t>
            </w:r>
          </w:p>
        </w:tc>
        <w:tc>
          <w:tcPr>
            <w:tcW w:w="1417" w:type="dxa"/>
            <w:vAlign w:val="center"/>
          </w:tcPr>
          <w:p w14:paraId="05B90D1E" w14:textId="568FC957" w:rsidR="00904A0B" w:rsidRPr="006E7181" w:rsidRDefault="00904A0B" w:rsidP="00904A0B">
            <w:pPr>
              <w:jc w:val="right"/>
              <w:rPr>
                <w:rFonts w:ascii="Calibri" w:hAnsi="Calibri" w:cs="Calibri"/>
                <w:sz w:val="24"/>
                <w:szCs w:val="24"/>
              </w:rPr>
            </w:pPr>
            <w:r w:rsidRPr="006E7181">
              <w:rPr>
                <w:rFonts w:ascii="Calibri" w:hAnsi="Calibri" w:cs="Calibri"/>
                <w:sz w:val="24"/>
                <w:szCs w:val="24"/>
              </w:rPr>
              <w:t>0.409</w:t>
            </w:r>
          </w:p>
        </w:tc>
        <w:tc>
          <w:tcPr>
            <w:tcW w:w="1417" w:type="dxa"/>
            <w:vAlign w:val="center"/>
          </w:tcPr>
          <w:p w14:paraId="2738DAF7" w14:textId="60A3AD88" w:rsidR="00904A0B" w:rsidRPr="006E7181" w:rsidRDefault="00904A0B" w:rsidP="00904A0B">
            <w:pPr>
              <w:jc w:val="right"/>
              <w:rPr>
                <w:rFonts w:ascii="Calibri" w:hAnsi="Calibri" w:cs="Calibri"/>
                <w:sz w:val="24"/>
                <w:szCs w:val="24"/>
              </w:rPr>
            </w:pPr>
            <w:r w:rsidRPr="006E7181">
              <w:rPr>
                <w:rFonts w:ascii="Calibri" w:hAnsi="Calibri" w:cs="Calibri"/>
                <w:sz w:val="24"/>
                <w:szCs w:val="24"/>
              </w:rPr>
              <w:t>0.409</w:t>
            </w:r>
          </w:p>
        </w:tc>
        <w:tc>
          <w:tcPr>
            <w:tcW w:w="1417" w:type="dxa"/>
            <w:vAlign w:val="center"/>
          </w:tcPr>
          <w:p w14:paraId="4B350FDE" w14:textId="0E02E3B8" w:rsidR="00904A0B" w:rsidRPr="006E7181" w:rsidRDefault="00904A0B" w:rsidP="00904A0B">
            <w:pPr>
              <w:jc w:val="right"/>
              <w:rPr>
                <w:rFonts w:ascii="Calibri" w:hAnsi="Calibri" w:cs="Calibri"/>
                <w:sz w:val="24"/>
                <w:szCs w:val="24"/>
              </w:rPr>
            </w:pPr>
          </w:p>
        </w:tc>
        <w:tc>
          <w:tcPr>
            <w:tcW w:w="1418" w:type="dxa"/>
            <w:vAlign w:val="center"/>
          </w:tcPr>
          <w:p w14:paraId="4DAEA531" w14:textId="77777777" w:rsidR="00904A0B" w:rsidRPr="006E7181" w:rsidRDefault="00904A0B" w:rsidP="00904A0B">
            <w:pPr>
              <w:jc w:val="right"/>
              <w:rPr>
                <w:rFonts w:ascii="Calibri" w:hAnsi="Calibri" w:cs="Calibri"/>
                <w:sz w:val="24"/>
                <w:szCs w:val="24"/>
              </w:rPr>
            </w:pPr>
          </w:p>
        </w:tc>
      </w:tr>
      <w:tr w:rsidR="00444990" w:rsidRPr="006E7181" w14:paraId="7C0EA6B6" w14:textId="77777777" w:rsidTr="006E7181">
        <w:trPr>
          <w:jc w:val="center"/>
        </w:trPr>
        <w:tc>
          <w:tcPr>
            <w:tcW w:w="1159" w:type="dxa"/>
            <w:vAlign w:val="center"/>
          </w:tcPr>
          <w:p w14:paraId="7CE7DA42" w14:textId="60E13B4D" w:rsidR="00444990" w:rsidRPr="006E7181" w:rsidRDefault="00444990" w:rsidP="00444990">
            <w:pPr>
              <w:jc w:val="both"/>
              <w:rPr>
                <w:rFonts w:ascii="Calibri" w:hAnsi="Calibri" w:cs="Calibri"/>
                <w:sz w:val="24"/>
                <w:szCs w:val="24"/>
              </w:rPr>
            </w:pPr>
            <w:r w:rsidRPr="006E7181">
              <w:rPr>
                <w:rFonts w:ascii="Calibri" w:hAnsi="Calibri" w:cs="Calibri"/>
                <w:sz w:val="24"/>
                <w:szCs w:val="24"/>
              </w:rPr>
              <w:t>2020/21</w:t>
            </w:r>
          </w:p>
        </w:tc>
        <w:tc>
          <w:tcPr>
            <w:tcW w:w="1417" w:type="dxa"/>
            <w:vAlign w:val="center"/>
          </w:tcPr>
          <w:p w14:paraId="65AD205E" w14:textId="66C29457" w:rsidR="00444990" w:rsidRPr="006E7181" w:rsidRDefault="00AF2451" w:rsidP="00444990">
            <w:pPr>
              <w:jc w:val="right"/>
              <w:rPr>
                <w:rFonts w:ascii="Calibri" w:hAnsi="Calibri" w:cs="Calibri"/>
                <w:sz w:val="24"/>
                <w:szCs w:val="24"/>
              </w:rPr>
            </w:pPr>
            <w:r w:rsidRPr="006E7181">
              <w:rPr>
                <w:rFonts w:ascii="Calibri" w:hAnsi="Calibri" w:cs="Calibri"/>
                <w:sz w:val="24"/>
                <w:szCs w:val="24"/>
              </w:rPr>
              <w:t>0.000</w:t>
            </w:r>
          </w:p>
        </w:tc>
        <w:tc>
          <w:tcPr>
            <w:tcW w:w="1417" w:type="dxa"/>
            <w:vAlign w:val="center"/>
          </w:tcPr>
          <w:p w14:paraId="3DBFA2DF" w14:textId="19FD186D" w:rsidR="00444990" w:rsidRPr="006E7181" w:rsidRDefault="00444990" w:rsidP="00444990">
            <w:pPr>
              <w:jc w:val="right"/>
              <w:rPr>
                <w:rFonts w:ascii="Calibri" w:hAnsi="Calibri" w:cs="Calibri"/>
                <w:sz w:val="24"/>
                <w:szCs w:val="24"/>
              </w:rPr>
            </w:pPr>
          </w:p>
        </w:tc>
        <w:tc>
          <w:tcPr>
            <w:tcW w:w="1417" w:type="dxa"/>
            <w:vAlign w:val="center"/>
          </w:tcPr>
          <w:p w14:paraId="7BD80DFD" w14:textId="1D9ED588" w:rsidR="00444990" w:rsidRPr="006E7181" w:rsidRDefault="00444990" w:rsidP="00444990">
            <w:pPr>
              <w:jc w:val="right"/>
              <w:rPr>
                <w:rFonts w:ascii="Calibri" w:hAnsi="Calibri" w:cs="Calibri"/>
                <w:sz w:val="24"/>
                <w:szCs w:val="24"/>
              </w:rPr>
            </w:pPr>
          </w:p>
        </w:tc>
        <w:tc>
          <w:tcPr>
            <w:tcW w:w="1418" w:type="dxa"/>
            <w:vAlign w:val="center"/>
          </w:tcPr>
          <w:p w14:paraId="2A9D9FF8" w14:textId="77777777" w:rsidR="00444990" w:rsidRPr="006E7181" w:rsidRDefault="00444990" w:rsidP="00444990">
            <w:pPr>
              <w:jc w:val="right"/>
              <w:rPr>
                <w:rFonts w:ascii="Calibri" w:hAnsi="Calibri" w:cs="Calibri"/>
                <w:sz w:val="24"/>
                <w:szCs w:val="24"/>
              </w:rPr>
            </w:pPr>
          </w:p>
        </w:tc>
      </w:tr>
      <w:tr w:rsidR="003D019E" w:rsidRPr="006E7181" w14:paraId="5C39C31D" w14:textId="77777777" w:rsidTr="006E7181">
        <w:trPr>
          <w:jc w:val="center"/>
        </w:trPr>
        <w:tc>
          <w:tcPr>
            <w:tcW w:w="1159" w:type="dxa"/>
            <w:vAlign w:val="center"/>
          </w:tcPr>
          <w:p w14:paraId="591E881B" w14:textId="4D17F761" w:rsidR="003D019E" w:rsidRPr="006E7181" w:rsidRDefault="00444990" w:rsidP="005446D8">
            <w:pPr>
              <w:jc w:val="both"/>
              <w:rPr>
                <w:rFonts w:ascii="Calibri" w:hAnsi="Calibri" w:cs="Calibri"/>
                <w:sz w:val="24"/>
                <w:szCs w:val="24"/>
              </w:rPr>
            </w:pPr>
            <w:r w:rsidRPr="006E7181">
              <w:rPr>
                <w:rFonts w:ascii="Calibri" w:hAnsi="Calibri" w:cs="Calibri"/>
                <w:sz w:val="24"/>
                <w:szCs w:val="24"/>
              </w:rPr>
              <w:t>2021/22</w:t>
            </w:r>
          </w:p>
        </w:tc>
        <w:tc>
          <w:tcPr>
            <w:tcW w:w="1417" w:type="dxa"/>
            <w:vAlign w:val="center"/>
          </w:tcPr>
          <w:p w14:paraId="0358548C" w14:textId="5AEE6338" w:rsidR="003D019E" w:rsidRPr="006E7181" w:rsidRDefault="003D019E" w:rsidP="00AF2451">
            <w:pPr>
              <w:jc w:val="right"/>
              <w:rPr>
                <w:rFonts w:ascii="Calibri" w:hAnsi="Calibri" w:cs="Calibri"/>
                <w:sz w:val="24"/>
                <w:szCs w:val="24"/>
              </w:rPr>
            </w:pPr>
            <w:r w:rsidRPr="006E7181">
              <w:rPr>
                <w:rFonts w:ascii="Calibri" w:hAnsi="Calibri" w:cs="Calibri"/>
                <w:sz w:val="24"/>
                <w:szCs w:val="24"/>
              </w:rPr>
              <w:t>0.</w:t>
            </w:r>
            <w:r w:rsidR="00AF2451" w:rsidRPr="006E7181">
              <w:rPr>
                <w:rFonts w:ascii="Calibri" w:hAnsi="Calibri" w:cs="Calibri"/>
                <w:sz w:val="24"/>
                <w:szCs w:val="24"/>
              </w:rPr>
              <w:t>399</w:t>
            </w:r>
          </w:p>
        </w:tc>
        <w:tc>
          <w:tcPr>
            <w:tcW w:w="1417" w:type="dxa"/>
            <w:vAlign w:val="center"/>
          </w:tcPr>
          <w:p w14:paraId="6EB01F13" w14:textId="77777777" w:rsidR="003D019E" w:rsidRPr="006E7181" w:rsidRDefault="003D019E" w:rsidP="005446D8">
            <w:pPr>
              <w:jc w:val="right"/>
              <w:rPr>
                <w:rFonts w:ascii="Calibri" w:hAnsi="Calibri" w:cs="Calibri"/>
                <w:sz w:val="24"/>
                <w:szCs w:val="24"/>
              </w:rPr>
            </w:pPr>
          </w:p>
        </w:tc>
        <w:tc>
          <w:tcPr>
            <w:tcW w:w="1417" w:type="dxa"/>
            <w:vAlign w:val="center"/>
          </w:tcPr>
          <w:p w14:paraId="75A52026" w14:textId="77777777" w:rsidR="003D019E" w:rsidRPr="006E7181" w:rsidRDefault="003D019E" w:rsidP="005446D8">
            <w:pPr>
              <w:jc w:val="right"/>
              <w:rPr>
                <w:rFonts w:ascii="Calibri" w:hAnsi="Calibri" w:cs="Calibri"/>
                <w:sz w:val="24"/>
                <w:szCs w:val="24"/>
              </w:rPr>
            </w:pPr>
          </w:p>
        </w:tc>
        <w:tc>
          <w:tcPr>
            <w:tcW w:w="1418" w:type="dxa"/>
            <w:vAlign w:val="center"/>
          </w:tcPr>
          <w:p w14:paraId="5ACF4292" w14:textId="77777777" w:rsidR="003D019E" w:rsidRPr="006E7181" w:rsidRDefault="003D019E" w:rsidP="005446D8">
            <w:pPr>
              <w:jc w:val="right"/>
              <w:rPr>
                <w:rFonts w:ascii="Calibri" w:hAnsi="Calibri" w:cs="Calibri"/>
                <w:sz w:val="24"/>
                <w:szCs w:val="24"/>
              </w:rPr>
            </w:pPr>
          </w:p>
        </w:tc>
      </w:tr>
      <w:tr w:rsidR="00904A0B" w:rsidRPr="006E7181" w14:paraId="2EB81F91" w14:textId="77777777" w:rsidTr="006E7181">
        <w:trPr>
          <w:jc w:val="center"/>
        </w:trPr>
        <w:tc>
          <w:tcPr>
            <w:tcW w:w="1159" w:type="dxa"/>
            <w:vAlign w:val="center"/>
          </w:tcPr>
          <w:p w14:paraId="2EFF14D7" w14:textId="77777777" w:rsidR="00904A0B" w:rsidRPr="006E7181" w:rsidRDefault="00904A0B" w:rsidP="00904A0B">
            <w:pPr>
              <w:jc w:val="both"/>
              <w:rPr>
                <w:rFonts w:ascii="Calibri" w:hAnsi="Calibri" w:cs="Calibri"/>
                <w:b/>
                <w:sz w:val="24"/>
                <w:szCs w:val="24"/>
              </w:rPr>
            </w:pPr>
            <w:r w:rsidRPr="006E7181">
              <w:rPr>
                <w:rFonts w:ascii="Calibri" w:hAnsi="Calibri" w:cs="Calibri"/>
                <w:b/>
                <w:sz w:val="24"/>
                <w:szCs w:val="24"/>
              </w:rPr>
              <w:t>Total</w:t>
            </w:r>
          </w:p>
        </w:tc>
        <w:tc>
          <w:tcPr>
            <w:tcW w:w="1417" w:type="dxa"/>
            <w:vAlign w:val="center"/>
          </w:tcPr>
          <w:p w14:paraId="0ACF45C3" w14:textId="6F1B308A" w:rsidR="00904A0B" w:rsidRPr="006E7181" w:rsidRDefault="00FC662D" w:rsidP="00904A0B">
            <w:pPr>
              <w:jc w:val="right"/>
              <w:rPr>
                <w:rFonts w:ascii="Calibri" w:hAnsi="Calibri" w:cs="Calibri"/>
                <w:b/>
                <w:sz w:val="24"/>
                <w:szCs w:val="24"/>
              </w:rPr>
            </w:pPr>
            <w:r w:rsidRPr="006E7181">
              <w:rPr>
                <w:rFonts w:ascii="Calibri" w:hAnsi="Calibri" w:cs="Calibri"/>
                <w:b/>
                <w:sz w:val="24"/>
                <w:szCs w:val="24"/>
              </w:rPr>
              <w:t>1.187</w:t>
            </w:r>
          </w:p>
        </w:tc>
        <w:tc>
          <w:tcPr>
            <w:tcW w:w="1417" w:type="dxa"/>
            <w:vAlign w:val="center"/>
          </w:tcPr>
          <w:p w14:paraId="4CB41285" w14:textId="3D0460B0" w:rsidR="00904A0B" w:rsidRPr="006E7181" w:rsidRDefault="00FC662D" w:rsidP="00904A0B">
            <w:pPr>
              <w:jc w:val="right"/>
              <w:rPr>
                <w:rFonts w:ascii="Calibri" w:hAnsi="Calibri" w:cs="Calibri"/>
                <w:b/>
                <w:sz w:val="24"/>
                <w:szCs w:val="24"/>
              </w:rPr>
            </w:pPr>
            <w:r w:rsidRPr="006E7181">
              <w:rPr>
                <w:rFonts w:ascii="Calibri" w:hAnsi="Calibri" w:cs="Calibri"/>
                <w:b/>
                <w:sz w:val="24"/>
                <w:szCs w:val="24"/>
              </w:rPr>
              <w:t>0.409</w:t>
            </w:r>
          </w:p>
        </w:tc>
        <w:tc>
          <w:tcPr>
            <w:tcW w:w="1417" w:type="dxa"/>
            <w:vAlign w:val="center"/>
          </w:tcPr>
          <w:p w14:paraId="33375980" w14:textId="63CEF519" w:rsidR="00904A0B" w:rsidRPr="006E7181" w:rsidRDefault="00FC662D" w:rsidP="00904A0B">
            <w:pPr>
              <w:jc w:val="right"/>
              <w:rPr>
                <w:rFonts w:ascii="Calibri" w:hAnsi="Calibri" w:cs="Calibri"/>
                <w:b/>
                <w:sz w:val="24"/>
                <w:szCs w:val="24"/>
              </w:rPr>
            </w:pPr>
            <w:r w:rsidRPr="006E7181">
              <w:rPr>
                <w:rFonts w:ascii="Calibri" w:hAnsi="Calibri" w:cs="Calibri"/>
                <w:b/>
                <w:sz w:val="24"/>
                <w:szCs w:val="24"/>
              </w:rPr>
              <w:t>0.000</w:t>
            </w:r>
          </w:p>
        </w:tc>
        <w:tc>
          <w:tcPr>
            <w:tcW w:w="1418" w:type="dxa"/>
            <w:vAlign w:val="center"/>
          </w:tcPr>
          <w:p w14:paraId="6D714D87" w14:textId="49CCBC57" w:rsidR="00904A0B" w:rsidRPr="006E7181" w:rsidRDefault="00FC662D" w:rsidP="00904A0B">
            <w:pPr>
              <w:jc w:val="right"/>
              <w:rPr>
                <w:rFonts w:ascii="Calibri" w:hAnsi="Calibri" w:cs="Calibri"/>
                <w:b/>
                <w:sz w:val="24"/>
                <w:szCs w:val="24"/>
              </w:rPr>
            </w:pPr>
            <w:r w:rsidRPr="006E7181">
              <w:rPr>
                <w:rFonts w:ascii="Calibri" w:hAnsi="Calibri" w:cs="Calibri"/>
                <w:b/>
                <w:sz w:val="24"/>
                <w:szCs w:val="24"/>
              </w:rPr>
              <w:t>0.000</w:t>
            </w:r>
          </w:p>
        </w:tc>
      </w:tr>
    </w:tbl>
    <w:p w14:paraId="689FCA53" w14:textId="77777777" w:rsidR="003D019E" w:rsidRPr="006E7181" w:rsidRDefault="003D019E" w:rsidP="00EC1B59">
      <w:pPr>
        <w:spacing w:after="0" w:line="240" w:lineRule="auto"/>
        <w:jc w:val="both"/>
        <w:rPr>
          <w:rFonts w:ascii="Calibri" w:hAnsi="Calibri" w:cs="Calibri"/>
          <w:sz w:val="24"/>
          <w:szCs w:val="24"/>
        </w:rPr>
      </w:pPr>
    </w:p>
    <w:p w14:paraId="5521CB63" w14:textId="6B793D06" w:rsidR="009A638F" w:rsidRPr="006E7181" w:rsidRDefault="009A638F" w:rsidP="00EC1B59">
      <w:pPr>
        <w:spacing w:after="0" w:line="240" w:lineRule="auto"/>
        <w:jc w:val="both"/>
        <w:rPr>
          <w:rFonts w:ascii="Calibri" w:hAnsi="Calibri" w:cs="Calibri"/>
          <w:sz w:val="24"/>
          <w:szCs w:val="24"/>
        </w:rPr>
      </w:pPr>
      <w:r w:rsidRPr="006E7181">
        <w:rPr>
          <w:rFonts w:ascii="Calibri" w:hAnsi="Calibri" w:cs="Calibri"/>
          <w:sz w:val="24"/>
          <w:szCs w:val="24"/>
        </w:rPr>
        <w:t xml:space="preserve">NHB </w:t>
      </w:r>
      <w:r w:rsidR="00C97147" w:rsidRPr="006E7181">
        <w:rPr>
          <w:rFonts w:ascii="Calibri" w:hAnsi="Calibri" w:cs="Calibri"/>
          <w:sz w:val="24"/>
          <w:szCs w:val="24"/>
        </w:rPr>
        <w:t>is not ring</w:t>
      </w:r>
      <w:r w:rsidR="00855617" w:rsidRPr="006E7181">
        <w:rPr>
          <w:rFonts w:ascii="Calibri" w:hAnsi="Calibri" w:cs="Calibri"/>
          <w:sz w:val="24"/>
          <w:szCs w:val="24"/>
        </w:rPr>
        <w:t>-</w:t>
      </w:r>
      <w:r w:rsidR="00C97147" w:rsidRPr="006E7181">
        <w:rPr>
          <w:rFonts w:ascii="Calibri" w:hAnsi="Calibri" w:cs="Calibri"/>
          <w:sz w:val="24"/>
          <w:szCs w:val="24"/>
        </w:rPr>
        <w:t xml:space="preserve">fenced, and thus can be used to fund either revenue or capital expenditure. </w:t>
      </w:r>
      <w:r w:rsidRPr="006E7181">
        <w:rPr>
          <w:rFonts w:ascii="Calibri" w:hAnsi="Calibri" w:cs="Calibri"/>
          <w:sz w:val="24"/>
          <w:szCs w:val="24"/>
        </w:rPr>
        <w:t xml:space="preserve">To-date, the council has not needed to budget to use NHB to fund </w:t>
      </w:r>
      <w:r w:rsidR="00C97147" w:rsidRPr="006E7181">
        <w:rPr>
          <w:rFonts w:ascii="Calibri" w:hAnsi="Calibri" w:cs="Calibri"/>
          <w:sz w:val="24"/>
          <w:szCs w:val="24"/>
        </w:rPr>
        <w:t>its General Fund revenue expenditure, as budgeted f</w:t>
      </w:r>
      <w:r w:rsidRPr="006E7181">
        <w:rPr>
          <w:rFonts w:ascii="Calibri" w:hAnsi="Calibri" w:cs="Calibri"/>
          <w:sz w:val="24"/>
          <w:szCs w:val="24"/>
        </w:rPr>
        <w:t xml:space="preserve">unding from council tax, business rates and other </w:t>
      </w:r>
      <w:r w:rsidR="00C97147" w:rsidRPr="006E7181">
        <w:rPr>
          <w:rFonts w:ascii="Calibri" w:hAnsi="Calibri" w:cs="Calibri"/>
          <w:sz w:val="24"/>
          <w:szCs w:val="24"/>
        </w:rPr>
        <w:t>sources has been sufficient.</w:t>
      </w:r>
    </w:p>
    <w:p w14:paraId="0C846AC3" w14:textId="77777777" w:rsidR="009A638F" w:rsidRPr="006E7181" w:rsidRDefault="009A638F" w:rsidP="00EC1B59">
      <w:pPr>
        <w:spacing w:after="0" w:line="240" w:lineRule="auto"/>
        <w:jc w:val="both"/>
        <w:rPr>
          <w:rFonts w:ascii="Calibri" w:hAnsi="Calibri" w:cs="Calibri"/>
          <w:sz w:val="24"/>
          <w:szCs w:val="24"/>
        </w:rPr>
      </w:pPr>
    </w:p>
    <w:p w14:paraId="4F006D7E" w14:textId="77777777" w:rsidR="00B708CD" w:rsidRPr="006E7181" w:rsidRDefault="00922647" w:rsidP="00EC1B59">
      <w:pPr>
        <w:spacing w:after="0" w:line="240" w:lineRule="auto"/>
        <w:jc w:val="both"/>
        <w:rPr>
          <w:rFonts w:ascii="Calibri" w:hAnsi="Calibri" w:cs="Calibri"/>
          <w:sz w:val="24"/>
          <w:szCs w:val="24"/>
        </w:rPr>
      </w:pPr>
      <w:r w:rsidRPr="006E7181">
        <w:rPr>
          <w:rFonts w:ascii="Calibri" w:hAnsi="Calibri" w:cs="Calibri"/>
          <w:sz w:val="24"/>
          <w:szCs w:val="24"/>
        </w:rPr>
        <w:t xml:space="preserve">In previous years, NHB has been used to fund key regeneration projects. This is expected to continue. As capital resources are scarce, the termination of multi-year payments on new </w:t>
      </w:r>
      <w:r w:rsidR="00535DD6" w:rsidRPr="006E7181">
        <w:rPr>
          <w:rFonts w:ascii="Calibri" w:hAnsi="Calibri" w:cs="Calibri"/>
          <w:sz w:val="24"/>
          <w:szCs w:val="24"/>
        </w:rPr>
        <w:t xml:space="preserve">NHB </w:t>
      </w:r>
      <w:r w:rsidRPr="006E7181">
        <w:rPr>
          <w:rFonts w:ascii="Calibri" w:hAnsi="Calibri" w:cs="Calibri"/>
          <w:sz w:val="24"/>
          <w:szCs w:val="24"/>
        </w:rPr>
        <w:t xml:space="preserve">allocations </w:t>
      </w:r>
      <w:r w:rsidR="00535DD6" w:rsidRPr="006E7181">
        <w:rPr>
          <w:rFonts w:ascii="Calibri" w:hAnsi="Calibri" w:cs="Calibri"/>
          <w:sz w:val="24"/>
          <w:szCs w:val="24"/>
        </w:rPr>
        <w:t>will have significant impact</w:t>
      </w:r>
      <w:r w:rsidR="00EE2DF0" w:rsidRPr="006E7181">
        <w:rPr>
          <w:rFonts w:ascii="Calibri" w:hAnsi="Calibri" w:cs="Calibri"/>
          <w:sz w:val="24"/>
          <w:szCs w:val="24"/>
        </w:rPr>
        <w:t xml:space="preserve"> on capital resources</w:t>
      </w:r>
      <w:r w:rsidR="00535DD6" w:rsidRPr="006E7181">
        <w:rPr>
          <w:rFonts w:ascii="Calibri" w:hAnsi="Calibri" w:cs="Calibri"/>
          <w:sz w:val="24"/>
          <w:szCs w:val="24"/>
        </w:rPr>
        <w:t>.</w:t>
      </w:r>
    </w:p>
    <w:p w14:paraId="5E754C85" w14:textId="77777777" w:rsidR="00EC1B59" w:rsidRPr="006E7181" w:rsidRDefault="00EC1B59" w:rsidP="003F2B4F">
      <w:pPr>
        <w:spacing w:after="0" w:line="240" w:lineRule="auto"/>
        <w:jc w:val="both"/>
        <w:rPr>
          <w:rFonts w:ascii="Calibri" w:hAnsi="Calibri" w:cs="Calibri"/>
          <w:sz w:val="24"/>
          <w:szCs w:val="24"/>
        </w:rPr>
      </w:pPr>
    </w:p>
    <w:p w14:paraId="55056AAC" w14:textId="3AC7CAB7" w:rsidR="00054F67" w:rsidRPr="006E7181" w:rsidRDefault="00054F67" w:rsidP="003F2B4F">
      <w:pPr>
        <w:spacing w:after="0" w:line="240" w:lineRule="auto"/>
        <w:jc w:val="both"/>
        <w:rPr>
          <w:rFonts w:ascii="Calibri" w:hAnsi="Calibri" w:cs="Calibri"/>
          <w:sz w:val="24"/>
          <w:szCs w:val="24"/>
        </w:rPr>
      </w:pPr>
      <w:r w:rsidRPr="006E7181">
        <w:rPr>
          <w:rFonts w:ascii="Calibri" w:hAnsi="Calibri" w:cs="Calibri"/>
          <w:sz w:val="24"/>
          <w:szCs w:val="24"/>
        </w:rPr>
        <w:t>The 2019/20 to 2022/</w:t>
      </w:r>
      <w:r w:rsidR="00444990" w:rsidRPr="006E7181">
        <w:rPr>
          <w:rFonts w:ascii="Calibri" w:hAnsi="Calibri" w:cs="Calibri"/>
          <w:sz w:val="24"/>
          <w:szCs w:val="24"/>
        </w:rPr>
        <w:t xml:space="preserve">23 MTFP approved by Council on </w:t>
      </w:r>
      <w:r w:rsidRPr="006E7181">
        <w:rPr>
          <w:rFonts w:ascii="Calibri" w:hAnsi="Calibri" w:cs="Calibri"/>
          <w:sz w:val="24"/>
          <w:szCs w:val="24"/>
        </w:rPr>
        <w:t xml:space="preserve">9 March 2019 proposed to allocate 50% of NHB receipts </w:t>
      </w:r>
      <w:r w:rsidR="001C5421" w:rsidRPr="006E7181">
        <w:rPr>
          <w:rFonts w:ascii="Calibri" w:hAnsi="Calibri" w:cs="Calibri"/>
          <w:sz w:val="24"/>
          <w:szCs w:val="24"/>
        </w:rPr>
        <w:t xml:space="preserve">to reserves and 50% </w:t>
      </w:r>
      <w:r w:rsidRPr="006E7181">
        <w:rPr>
          <w:rFonts w:ascii="Calibri" w:hAnsi="Calibri" w:cs="Calibri"/>
          <w:sz w:val="24"/>
          <w:szCs w:val="24"/>
        </w:rPr>
        <w:t>for the capital financing of assets with lives of less than 10 years</w:t>
      </w:r>
      <w:r w:rsidR="00535DD6" w:rsidRPr="006E7181">
        <w:rPr>
          <w:rFonts w:ascii="Calibri" w:hAnsi="Calibri" w:cs="Calibri"/>
          <w:sz w:val="24"/>
          <w:szCs w:val="24"/>
        </w:rPr>
        <w:t xml:space="preserve"> (short-life assets)</w:t>
      </w:r>
      <w:r w:rsidRPr="006E7181">
        <w:rPr>
          <w:rFonts w:ascii="Calibri" w:hAnsi="Calibri" w:cs="Calibri"/>
          <w:sz w:val="24"/>
          <w:szCs w:val="24"/>
        </w:rPr>
        <w:t>.</w:t>
      </w:r>
      <w:r w:rsidR="00EE2DF0" w:rsidRPr="006E7181">
        <w:rPr>
          <w:rFonts w:ascii="Calibri" w:hAnsi="Calibri" w:cs="Calibri"/>
          <w:sz w:val="24"/>
          <w:szCs w:val="24"/>
        </w:rPr>
        <w:t xml:space="preserve"> It is </w:t>
      </w:r>
      <w:r w:rsidR="000D4195" w:rsidRPr="006E7181">
        <w:rPr>
          <w:rFonts w:ascii="Calibri" w:hAnsi="Calibri" w:cs="Calibri"/>
          <w:sz w:val="24"/>
          <w:szCs w:val="24"/>
        </w:rPr>
        <w:t xml:space="preserve">intended that this </w:t>
      </w:r>
      <w:r w:rsidR="00EE2DF0" w:rsidRPr="006E7181">
        <w:rPr>
          <w:rFonts w:ascii="Calibri" w:hAnsi="Calibri" w:cs="Calibri"/>
          <w:sz w:val="24"/>
          <w:szCs w:val="24"/>
        </w:rPr>
        <w:t xml:space="preserve">policy </w:t>
      </w:r>
      <w:r w:rsidR="000D4195" w:rsidRPr="006E7181">
        <w:rPr>
          <w:rFonts w:ascii="Calibri" w:hAnsi="Calibri" w:cs="Calibri"/>
          <w:sz w:val="24"/>
          <w:szCs w:val="24"/>
        </w:rPr>
        <w:t xml:space="preserve">will </w:t>
      </w:r>
      <w:r w:rsidR="00EE2DF0" w:rsidRPr="006E7181">
        <w:rPr>
          <w:rFonts w:ascii="Calibri" w:hAnsi="Calibri" w:cs="Calibri"/>
          <w:sz w:val="24"/>
          <w:szCs w:val="24"/>
        </w:rPr>
        <w:t>continue.</w:t>
      </w:r>
    </w:p>
    <w:p w14:paraId="4BDA38F4" w14:textId="6FAB7DF2" w:rsidR="00F038F0" w:rsidRDefault="00F038F0" w:rsidP="003F2B4F">
      <w:pPr>
        <w:spacing w:after="0" w:line="240" w:lineRule="auto"/>
        <w:jc w:val="both"/>
        <w:rPr>
          <w:rFonts w:ascii="Calibri" w:hAnsi="Calibri" w:cs="Calibri"/>
          <w:sz w:val="24"/>
          <w:szCs w:val="24"/>
        </w:rPr>
      </w:pPr>
    </w:p>
    <w:p w14:paraId="210B9750" w14:textId="54B8AF34" w:rsidR="006E7181" w:rsidRDefault="006E7181" w:rsidP="003F2B4F">
      <w:pPr>
        <w:spacing w:after="0" w:line="240" w:lineRule="auto"/>
        <w:jc w:val="both"/>
        <w:rPr>
          <w:rFonts w:ascii="Calibri" w:hAnsi="Calibri" w:cs="Calibri"/>
          <w:sz w:val="24"/>
          <w:szCs w:val="24"/>
        </w:rPr>
      </w:pPr>
    </w:p>
    <w:p w14:paraId="4C26413F" w14:textId="72A1E22E" w:rsidR="006E7181" w:rsidRDefault="006E7181" w:rsidP="003F2B4F">
      <w:pPr>
        <w:spacing w:after="0" w:line="240" w:lineRule="auto"/>
        <w:jc w:val="both"/>
        <w:rPr>
          <w:rFonts w:ascii="Calibri" w:hAnsi="Calibri" w:cs="Calibri"/>
          <w:sz w:val="24"/>
          <w:szCs w:val="24"/>
        </w:rPr>
      </w:pPr>
    </w:p>
    <w:p w14:paraId="476EE5D0" w14:textId="04733402" w:rsidR="006E7181" w:rsidRDefault="006E7181" w:rsidP="003F2B4F">
      <w:pPr>
        <w:spacing w:after="0" w:line="240" w:lineRule="auto"/>
        <w:jc w:val="both"/>
        <w:rPr>
          <w:rFonts w:ascii="Calibri" w:hAnsi="Calibri" w:cs="Calibri"/>
          <w:sz w:val="24"/>
          <w:szCs w:val="24"/>
        </w:rPr>
      </w:pPr>
    </w:p>
    <w:p w14:paraId="529EE33A" w14:textId="77777777" w:rsidR="006E7181" w:rsidRPr="006E7181" w:rsidRDefault="006E7181" w:rsidP="003F2B4F">
      <w:pPr>
        <w:spacing w:after="0" w:line="240" w:lineRule="auto"/>
        <w:jc w:val="both"/>
        <w:rPr>
          <w:rFonts w:ascii="Calibri" w:hAnsi="Calibri" w:cs="Calibri"/>
          <w:sz w:val="24"/>
          <w:szCs w:val="24"/>
        </w:rPr>
      </w:pPr>
    </w:p>
    <w:p w14:paraId="0DC7B4C5" w14:textId="77777777" w:rsidR="00820AD0" w:rsidRPr="006E7181" w:rsidRDefault="00820AD0" w:rsidP="00523DA2">
      <w:pPr>
        <w:pStyle w:val="ListParagraph"/>
        <w:numPr>
          <w:ilvl w:val="0"/>
          <w:numId w:val="25"/>
        </w:numPr>
        <w:spacing w:after="0" w:line="240" w:lineRule="auto"/>
        <w:jc w:val="both"/>
        <w:rPr>
          <w:rFonts w:ascii="Calibri" w:hAnsi="Calibri" w:cs="Calibri"/>
          <w:b/>
          <w:sz w:val="24"/>
          <w:szCs w:val="24"/>
          <w:u w:val="single"/>
        </w:rPr>
      </w:pPr>
      <w:r w:rsidRPr="006E7181">
        <w:rPr>
          <w:rFonts w:ascii="Calibri" w:hAnsi="Calibri" w:cs="Calibri"/>
          <w:b/>
          <w:sz w:val="24"/>
          <w:szCs w:val="24"/>
          <w:u w:val="single"/>
        </w:rPr>
        <w:lastRenderedPageBreak/>
        <w:t>Income from Fees and Charges</w:t>
      </w:r>
    </w:p>
    <w:p w14:paraId="416EB206" w14:textId="77777777" w:rsidR="003F2B4F" w:rsidRPr="006E7181" w:rsidRDefault="003F2B4F" w:rsidP="003F2B4F">
      <w:pPr>
        <w:spacing w:after="0" w:line="240" w:lineRule="auto"/>
        <w:jc w:val="both"/>
        <w:rPr>
          <w:rFonts w:ascii="Calibri" w:hAnsi="Calibri" w:cs="Calibri"/>
          <w:sz w:val="24"/>
          <w:szCs w:val="24"/>
        </w:rPr>
      </w:pPr>
    </w:p>
    <w:p w14:paraId="4EB05C75" w14:textId="77777777" w:rsidR="00F038F0" w:rsidRPr="006E7181" w:rsidRDefault="001043F4" w:rsidP="003F2B4F">
      <w:pPr>
        <w:spacing w:after="0" w:line="240" w:lineRule="auto"/>
        <w:jc w:val="both"/>
        <w:rPr>
          <w:rFonts w:ascii="Calibri" w:hAnsi="Calibri" w:cs="Calibri"/>
          <w:sz w:val="24"/>
          <w:szCs w:val="24"/>
        </w:rPr>
      </w:pPr>
      <w:r w:rsidRPr="006E7181">
        <w:rPr>
          <w:rFonts w:ascii="Calibri" w:hAnsi="Calibri" w:cs="Calibri"/>
          <w:sz w:val="24"/>
          <w:szCs w:val="24"/>
        </w:rPr>
        <w:t>The council’s i</w:t>
      </w:r>
      <w:r w:rsidR="00A82E0F" w:rsidRPr="006E7181">
        <w:rPr>
          <w:rFonts w:ascii="Calibri" w:hAnsi="Calibri" w:cs="Calibri"/>
          <w:sz w:val="24"/>
          <w:szCs w:val="24"/>
        </w:rPr>
        <w:t xml:space="preserve">ncome from fees and charges </w:t>
      </w:r>
      <w:r w:rsidR="0079440E" w:rsidRPr="006E7181">
        <w:rPr>
          <w:rFonts w:ascii="Calibri" w:hAnsi="Calibri" w:cs="Calibri"/>
          <w:sz w:val="24"/>
          <w:szCs w:val="24"/>
        </w:rPr>
        <w:t xml:space="preserve">for statutory and discretionary services </w:t>
      </w:r>
      <w:r w:rsidRPr="006E7181">
        <w:rPr>
          <w:rFonts w:ascii="Calibri" w:hAnsi="Calibri" w:cs="Calibri"/>
          <w:sz w:val="24"/>
          <w:szCs w:val="24"/>
        </w:rPr>
        <w:t xml:space="preserve">is an </w:t>
      </w:r>
      <w:r w:rsidR="00A82E0F" w:rsidRPr="006E7181">
        <w:rPr>
          <w:rFonts w:ascii="Calibri" w:hAnsi="Calibri" w:cs="Calibri"/>
          <w:sz w:val="24"/>
          <w:szCs w:val="24"/>
        </w:rPr>
        <w:t>essential part of the council’s General Fund revenue budget.</w:t>
      </w:r>
      <w:r w:rsidR="009A66E7" w:rsidRPr="006E7181">
        <w:rPr>
          <w:rFonts w:ascii="Calibri" w:hAnsi="Calibri" w:cs="Calibri"/>
          <w:sz w:val="24"/>
          <w:szCs w:val="24"/>
        </w:rPr>
        <w:t xml:space="preserve"> </w:t>
      </w:r>
      <w:r w:rsidR="00306801" w:rsidRPr="006E7181">
        <w:rPr>
          <w:rFonts w:ascii="Calibri" w:hAnsi="Calibri" w:cs="Calibri"/>
          <w:sz w:val="24"/>
          <w:szCs w:val="24"/>
        </w:rPr>
        <w:t xml:space="preserve">Section 93 (Power to charge for discretionary services) of the </w:t>
      </w:r>
      <w:r w:rsidR="00306801" w:rsidRPr="006E7181">
        <w:rPr>
          <w:rFonts w:ascii="Calibri" w:hAnsi="Calibri" w:cs="Calibri"/>
          <w:i/>
          <w:sz w:val="24"/>
          <w:szCs w:val="24"/>
        </w:rPr>
        <w:t>Local Government Act 2003</w:t>
      </w:r>
      <w:r w:rsidR="00306801" w:rsidRPr="006E7181">
        <w:rPr>
          <w:rFonts w:ascii="Calibri" w:hAnsi="Calibri" w:cs="Calibri"/>
          <w:sz w:val="24"/>
          <w:szCs w:val="24"/>
        </w:rPr>
        <w:t xml:space="preserve"> requires charges to be set such that taking one financial year with another, the income from charges for a service does not exceed its costs of provision.</w:t>
      </w:r>
    </w:p>
    <w:p w14:paraId="5ED7CAE5" w14:textId="77777777" w:rsidR="00306801" w:rsidRPr="006E7181" w:rsidRDefault="00306801" w:rsidP="003F2B4F">
      <w:pPr>
        <w:spacing w:after="0" w:line="240" w:lineRule="auto"/>
        <w:jc w:val="both"/>
        <w:rPr>
          <w:rFonts w:ascii="Calibri" w:hAnsi="Calibri" w:cs="Calibri"/>
          <w:sz w:val="24"/>
          <w:szCs w:val="24"/>
        </w:rPr>
      </w:pPr>
    </w:p>
    <w:p w14:paraId="178F9D98" w14:textId="77777777" w:rsidR="0079440E" w:rsidRPr="006E7181" w:rsidRDefault="0079440E" w:rsidP="003F2B4F">
      <w:pPr>
        <w:spacing w:after="0" w:line="240" w:lineRule="auto"/>
        <w:jc w:val="both"/>
        <w:rPr>
          <w:rFonts w:ascii="Calibri" w:hAnsi="Calibri" w:cs="Calibri"/>
          <w:sz w:val="24"/>
          <w:szCs w:val="24"/>
        </w:rPr>
      </w:pPr>
      <w:r w:rsidRPr="006E7181">
        <w:rPr>
          <w:rFonts w:ascii="Calibri" w:hAnsi="Calibri" w:cs="Calibri"/>
          <w:sz w:val="24"/>
          <w:szCs w:val="24"/>
        </w:rPr>
        <w:t xml:space="preserve">Discretionary services </w:t>
      </w:r>
      <w:r w:rsidR="00120EB8" w:rsidRPr="006E7181">
        <w:rPr>
          <w:rFonts w:ascii="Calibri" w:hAnsi="Calibri" w:cs="Calibri"/>
          <w:sz w:val="24"/>
          <w:szCs w:val="24"/>
        </w:rPr>
        <w:t xml:space="preserve">are </w:t>
      </w:r>
      <w:r w:rsidRPr="006E7181">
        <w:rPr>
          <w:rFonts w:ascii="Calibri" w:hAnsi="Calibri" w:cs="Calibri"/>
          <w:sz w:val="24"/>
          <w:szCs w:val="24"/>
        </w:rPr>
        <w:t xml:space="preserve">those </w:t>
      </w:r>
      <w:r w:rsidR="00EE2DF0" w:rsidRPr="006E7181">
        <w:rPr>
          <w:rFonts w:ascii="Calibri" w:hAnsi="Calibri" w:cs="Calibri"/>
          <w:sz w:val="24"/>
          <w:szCs w:val="24"/>
        </w:rPr>
        <w:t xml:space="preserve">for </w:t>
      </w:r>
      <w:r w:rsidRPr="006E7181">
        <w:rPr>
          <w:rFonts w:ascii="Calibri" w:hAnsi="Calibri" w:cs="Calibri"/>
          <w:sz w:val="24"/>
          <w:szCs w:val="24"/>
        </w:rPr>
        <w:t xml:space="preserve">which the council has the power, but not duty, to provide; </w:t>
      </w:r>
      <w:r w:rsidR="00120EB8" w:rsidRPr="006E7181">
        <w:rPr>
          <w:rFonts w:ascii="Calibri" w:hAnsi="Calibri" w:cs="Calibri"/>
          <w:sz w:val="24"/>
          <w:szCs w:val="24"/>
        </w:rPr>
        <w:t xml:space="preserve">though also include </w:t>
      </w:r>
      <w:r w:rsidRPr="006E7181">
        <w:rPr>
          <w:rFonts w:ascii="Calibri" w:hAnsi="Calibri" w:cs="Calibri"/>
          <w:sz w:val="24"/>
          <w:szCs w:val="24"/>
        </w:rPr>
        <w:t xml:space="preserve">additions or enhancements to statutory services </w:t>
      </w:r>
      <w:r w:rsidR="00120EB8" w:rsidRPr="006E7181">
        <w:rPr>
          <w:rFonts w:ascii="Calibri" w:hAnsi="Calibri" w:cs="Calibri"/>
          <w:sz w:val="24"/>
          <w:szCs w:val="24"/>
        </w:rPr>
        <w:t xml:space="preserve">that </w:t>
      </w:r>
      <w:r w:rsidRPr="006E7181">
        <w:rPr>
          <w:rFonts w:ascii="Calibri" w:hAnsi="Calibri" w:cs="Calibri"/>
          <w:sz w:val="24"/>
          <w:szCs w:val="24"/>
        </w:rPr>
        <w:t>the council provides above standards</w:t>
      </w:r>
      <w:r w:rsidR="00120EB8" w:rsidRPr="006E7181">
        <w:rPr>
          <w:rFonts w:ascii="Calibri" w:hAnsi="Calibri" w:cs="Calibri"/>
          <w:sz w:val="24"/>
          <w:szCs w:val="24"/>
        </w:rPr>
        <w:t xml:space="preserve"> legislated for</w:t>
      </w:r>
      <w:r w:rsidRPr="006E7181">
        <w:rPr>
          <w:rFonts w:ascii="Calibri" w:hAnsi="Calibri" w:cs="Calibri"/>
          <w:sz w:val="24"/>
          <w:szCs w:val="24"/>
        </w:rPr>
        <w:t>.</w:t>
      </w:r>
    </w:p>
    <w:p w14:paraId="7B9D80FE" w14:textId="77777777" w:rsidR="00F7183A" w:rsidRPr="006E7181" w:rsidRDefault="00F7183A" w:rsidP="003F2B4F">
      <w:pPr>
        <w:spacing w:after="0" w:line="240" w:lineRule="auto"/>
        <w:jc w:val="both"/>
        <w:rPr>
          <w:rFonts w:ascii="Calibri" w:hAnsi="Calibri" w:cs="Calibri"/>
          <w:sz w:val="24"/>
          <w:szCs w:val="24"/>
        </w:rPr>
      </w:pPr>
    </w:p>
    <w:p w14:paraId="646A99FD" w14:textId="77777777" w:rsidR="00F7183A" w:rsidRPr="006E7181" w:rsidRDefault="00F7183A" w:rsidP="003F2B4F">
      <w:pPr>
        <w:spacing w:after="0" w:line="240" w:lineRule="auto"/>
        <w:jc w:val="both"/>
        <w:rPr>
          <w:rFonts w:ascii="Calibri" w:hAnsi="Calibri" w:cs="Calibri"/>
          <w:sz w:val="24"/>
          <w:szCs w:val="24"/>
        </w:rPr>
      </w:pPr>
      <w:r w:rsidRPr="006E7181">
        <w:rPr>
          <w:rFonts w:ascii="Calibri" w:hAnsi="Calibri" w:cs="Calibri"/>
          <w:sz w:val="24"/>
          <w:szCs w:val="24"/>
        </w:rPr>
        <w:t>In accordance with the Commercial Strategy approved by Council on 10 October 2017 and</w:t>
      </w:r>
      <w:r w:rsidR="00EE2DF0" w:rsidRPr="006E7181">
        <w:rPr>
          <w:rFonts w:ascii="Calibri" w:hAnsi="Calibri" w:cs="Calibri"/>
          <w:sz w:val="24"/>
          <w:szCs w:val="24"/>
        </w:rPr>
        <w:t xml:space="preserve"> the</w:t>
      </w:r>
      <w:r w:rsidRPr="006E7181">
        <w:rPr>
          <w:rFonts w:ascii="Calibri" w:hAnsi="Calibri" w:cs="Calibri"/>
          <w:sz w:val="24"/>
          <w:szCs w:val="24"/>
        </w:rPr>
        <w:t xml:space="preserve"> Fees and Charges Project report approved by Economic Development Committee on 20 November 2019, the council aims to set fees and charges for discretionary services at levels which balance commerciality and social impact.</w:t>
      </w:r>
      <w:r w:rsidR="007E1E38" w:rsidRPr="006E7181">
        <w:rPr>
          <w:rFonts w:ascii="Calibri" w:hAnsi="Calibri" w:cs="Calibri"/>
          <w:sz w:val="24"/>
          <w:szCs w:val="24"/>
        </w:rPr>
        <w:t xml:space="preserve"> </w:t>
      </w:r>
      <w:r w:rsidR="0025397E" w:rsidRPr="006E7181">
        <w:rPr>
          <w:rFonts w:ascii="Calibri" w:hAnsi="Calibri" w:cs="Calibri"/>
          <w:sz w:val="24"/>
          <w:szCs w:val="24"/>
        </w:rPr>
        <w:t>The council should ensure that fees and charges for discretionary services are set which:</w:t>
      </w:r>
    </w:p>
    <w:p w14:paraId="68A279B7" w14:textId="77777777" w:rsidR="00F7183A" w:rsidRPr="006E7181" w:rsidRDefault="00F7183A" w:rsidP="003F2B4F">
      <w:pPr>
        <w:spacing w:after="0" w:line="240" w:lineRule="auto"/>
        <w:jc w:val="both"/>
        <w:rPr>
          <w:rFonts w:ascii="Calibri" w:hAnsi="Calibri" w:cs="Calibri"/>
          <w:sz w:val="24"/>
          <w:szCs w:val="24"/>
        </w:rPr>
      </w:pPr>
    </w:p>
    <w:p w14:paraId="3C245685" w14:textId="77777777" w:rsidR="00F7183A" w:rsidRPr="006E7181" w:rsidRDefault="00F7183A" w:rsidP="006E7181">
      <w:pPr>
        <w:pStyle w:val="ListParagraph"/>
        <w:numPr>
          <w:ilvl w:val="0"/>
          <w:numId w:val="26"/>
        </w:numPr>
        <w:spacing w:after="0" w:line="240" w:lineRule="auto"/>
        <w:ind w:left="426" w:hanging="426"/>
        <w:jc w:val="both"/>
        <w:rPr>
          <w:rFonts w:ascii="Calibri" w:hAnsi="Calibri" w:cs="Calibri"/>
          <w:sz w:val="24"/>
          <w:szCs w:val="24"/>
        </w:rPr>
      </w:pPr>
      <w:r w:rsidRPr="006E7181">
        <w:rPr>
          <w:rFonts w:ascii="Calibri" w:hAnsi="Calibri" w:cs="Calibri"/>
          <w:sz w:val="24"/>
          <w:szCs w:val="24"/>
        </w:rPr>
        <w:t>ensure the maximum revenues possible;</w:t>
      </w:r>
    </w:p>
    <w:p w14:paraId="5917FB84" w14:textId="77777777" w:rsidR="00F7183A" w:rsidRPr="006E7181" w:rsidRDefault="00F7183A" w:rsidP="006E7181">
      <w:pPr>
        <w:pStyle w:val="ListParagraph"/>
        <w:numPr>
          <w:ilvl w:val="0"/>
          <w:numId w:val="26"/>
        </w:numPr>
        <w:spacing w:after="0" w:line="240" w:lineRule="auto"/>
        <w:ind w:left="426" w:hanging="426"/>
        <w:jc w:val="both"/>
        <w:rPr>
          <w:rFonts w:ascii="Calibri" w:hAnsi="Calibri" w:cs="Calibri"/>
          <w:sz w:val="24"/>
          <w:szCs w:val="24"/>
        </w:rPr>
      </w:pPr>
      <w:r w:rsidRPr="006E7181">
        <w:rPr>
          <w:rFonts w:ascii="Calibri" w:hAnsi="Calibri" w:cs="Calibri"/>
          <w:sz w:val="24"/>
          <w:szCs w:val="24"/>
        </w:rPr>
        <w:t>are allowed by the council’s Corporate Fees and Charges Policy; and</w:t>
      </w:r>
    </w:p>
    <w:p w14:paraId="0818D092" w14:textId="77777777" w:rsidR="00F7183A" w:rsidRPr="006E7181" w:rsidRDefault="00F7183A" w:rsidP="006E7181">
      <w:pPr>
        <w:pStyle w:val="ListParagraph"/>
        <w:numPr>
          <w:ilvl w:val="0"/>
          <w:numId w:val="26"/>
        </w:numPr>
        <w:spacing w:after="0" w:line="240" w:lineRule="auto"/>
        <w:ind w:left="426" w:hanging="426"/>
        <w:jc w:val="both"/>
        <w:rPr>
          <w:rFonts w:ascii="Calibri" w:hAnsi="Calibri" w:cs="Calibri"/>
          <w:sz w:val="24"/>
          <w:szCs w:val="24"/>
        </w:rPr>
      </w:pPr>
      <w:r w:rsidRPr="006E7181">
        <w:rPr>
          <w:rFonts w:ascii="Calibri" w:hAnsi="Calibri" w:cs="Calibri"/>
          <w:sz w:val="24"/>
          <w:szCs w:val="24"/>
        </w:rPr>
        <w:t>are socially and politically acceptable.</w:t>
      </w:r>
    </w:p>
    <w:p w14:paraId="3B062DCE" w14:textId="77777777" w:rsidR="00834CF3" w:rsidRPr="006E7181" w:rsidRDefault="00834CF3" w:rsidP="00834CF3">
      <w:pPr>
        <w:spacing w:after="0" w:line="240" w:lineRule="auto"/>
        <w:jc w:val="both"/>
        <w:rPr>
          <w:rFonts w:ascii="Calibri" w:hAnsi="Calibri" w:cs="Calibri"/>
          <w:sz w:val="24"/>
          <w:szCs w:val="24"/>
        </w:rPr>
      </w:pPr>
    </w:p>
    <w:p w14:paraId="77181D96" w14:textId="77777777" w:rsidR="00EA4968" w:rsidRPr="006E7181" w:rsidRDefault="006005CC" w:rsidP="006005CC">
      <w:pPr>
        <w:pStyle w:val="Default"/>
        <w:rPr>
          <w:rFonts w:ascii="Calibri" w:hAnsi="Calibri" w:cs="Calibri"/>
        </w:rPr>
      </w:pPr>
      <w:r w:rsidRPr="006E7181">
        <w:rPr>
          <w:rFonts w:ascii="Calibri" w:hAnsi="Calibri" w:cs="Calibri"/>
        </w:rPr>
        <w:t xml:space="preserve">The table below </w:t>
      </w:r>
      <w:r w:rsidR="00EA4968" w:rsidRPr="006E7181">
        <w:rPr>
          <w:rFonts w:ascii="Calibri" w:hAnsi="Calibri" w:cs="Calibri"/>
        </w:rPr>
        <w:t>shows</w:t>
      </w:r>
      <w:r w:rsidRPr="006E7181">
        <w:rPr>
          <w:rFonts w:ascii="Calibri" w:hAnsi="Calibri" w:cs="Calibri"/>
        </w:rPr>
        <w:t xml:space="preserve"> how much fees and charges income the council</w:t>
      </w:r>
      <w:r w:rsidR="00EA4968" w:rsidRPr="006E7181">
        <w:rPr>
          <w:rFonts w:ascii="Calibri" w:hAnsi="Calibri" w:cs="Calibri"/>
        </w:rPr>
        <w:t>:</w:t>
      </w:r>
    </w:p>
    <w:p w14:paraId="465E301D" w14:textId="77777777" w:rsidR="00FC662D" w:rsidRPr="006E7181" w:rsidRDefault="00FC662D" w:rsidP="00FC662D">
      <w:pPr>
        <w:spacing w:after="0" w:line="240" w:lineRule="auto"/>
        <w:jc w:val="both"/>
        <w:rPr>
          <w:rFonts w:ascii="Calibri" w:hAnsi="Calibri" w:cs="Calibri"/>
          <w:color w:val="000000"/>
          <w:sz w:val="24"/>
          <w:szCs w:val="24"/>
        </w:rPr>
      </w:pPr>
    </w:p>
    <w:p w14:paraId="2668AEF7" w14:textId="77777777" w:rsidR="00FC662D" w:rsidRPr="006E7181" w:rsidRDefault="00FC662D" w:rsidP="006E7181">
      <w:pPr>
        <w:pStyle w:val="ListParagraph"/>
        <w:numPr>
          <w:ilvl w:val="0"/>
          <w:numId w:val="30"/>
        </w:numPr>
        <w:spacing w:after="0" w:line="240" w:lineRule="auto"/>
        <w:ind w:left="426" w:hanging="426"/>
        <w:jc w:val="both"/>
        <w:rPr>
          <w:rFonts w:ascii="Calibri" w:hAnsi="Calibri" w:cs="Calibri"/>
          <w:color w:val="000000"/>
          <w:sz w:val="24"/>
          <w:szCs w:val="24"/>
        </w:rPr>
      </w:pPr>
      <w:r w:rsidRPr="006E7181">
        <w:rPr>
          <w:rFonts w:ascii="Calibri" w:hAnsi="Calibri" w:cs="Calibri"/>
          <w:color w:val="000000"/>
          <w:sz w:val="24"/>
          <w:szCs w:val="24"/>
        </w:rPr>
        <w:t>received in 2019/20;</w:t>
      </w:r>
    </w:p>
    <w:p w14:paraId="190CF8D3" w14:textId="77777777" w:rsidR="00FC662D" w:rsidRPr="006E7181" w:rsidRDefault="00FC662D" w:rsidP="006E7181">
      <w:pPr>
        <w:pStyle w:val="ListParagraph"/>
        <w:numPr>
          <w:ilvl w:val="0"/>
          <w:numId w:val="30"/>
        </w:numPr>
        <w:spacing w:after="0" w:line="240" w:lineRule="auto"/>
        <w:ind w:left="426" w:hanging="426"/>
        <w:jc w:val="both"/>
        <w:rPr>
          <w:rFonts w:ascii="Calibri" w:hAnsi="Calibri" w:cs="Calibri"/>
          <w:color w:val="000000"/>
          <w:sz w:val="24"/>
          <w:szCs w:val="24"/>
        </w:rPr>
      </w:pPr>
      <w:r w:rsidRPr="006E7181">
        <w:rPr>
          <w:rFonts w:ascii="Calibri" w:hAnsi="Calibri" w:cs="Calibri"/>
          <w:color w:val="000000"/>
          <w:sz w:val="24"/>
          <w:szCs w:val="24"/>
        </w:rPr>
        <w:t>initially budgeted for 2020/21, as part of last year’s budget setting process;</w:t>
      </w:r>
    </w:p>
    <w:p w14:paraId="21B267E2" w14:textId="77777777" w:rsidR="00FC662D" w:rsidRPr="006E7181" w:rsidRDefault="00FC662D" w:rsidP="006E7181">
      <w:pPr>
        <w:pStyle w:val="ListParagraph"/>
        <w:numPr>
          <w:ilvl w:val="0"/>
          <w:numId w:val="30"/>
        </w:numPr>
        <w:spacing w:after="0" w:line="240" w:lineRule="auto"/>
        <w:ind w:left="426" w:hanging="426"/>
        <w:jc w:val="both"/>
        <w:rPr>
          <w:rFonts w:ascii="Calibri" w:hAnsi="Calibri" w:cs="Calibri"/>
          <w:color w:val="000000"/>
          <w:sz w:val="24"/>
          <w:szCs w:val="24"/>
        </w:rPr>
      </w:pPr>
      <w:r w:rsidRPr="006E7181">
        <w:rPr>
          <w:rFonts w:ascii="Calibri" w:hAnsi="Calibri" w:cs="Calibri"/>
          <w:color w:val="000000"/>
          <w:sz w:val="24"/>
          <w:szCs w:val="24"/>
        </w:rPr>
        <w:t>is currently budgeting to receive in 2020/21; and</w:t>
      </w:r>
    </w:p>
    <w:p w14:paraId="5448098A" w14:textId="77777777" w:rsidR="00FC662D" w:rsidRPr="006E7181" w:rsidRDefault="00FC662D" w:rsidP="006E7181">
      <w:pPr>
        <w:pStyle w:val="ListParagraph"/>
        <w:numPr>
          <w:ilvl w:val="0"/>
          <w:numId w:val="30"/>
        </w:numPr>
        <w:spacing w:after="0" w:line="240" w:lineRule="auto"/>
        <w:ind w:left="426" w:hanging="426"/>
        <w:jc w:val="both"/>
        <w:rPr>
          <w:rFonts w:ascii="Calibri" w:hAnsi="Calibri" w:cs="Calibri"/>
          <w:color w:val="000000"/>
          <w:sz w:val="24"/>
          <w:szCs w:val="24"/>
        </w:rPr>
      </w:pPr>
      <w:r w:rsidRPr="006E7181">
        <w:rPr>
          <w:rFonts w:ascii="Calibri" w:hAnsi="Calibri" w:cs="Calibri"/>
          <w:color w:val="000000"/>
          <w:sz w:val="24"/>
          <w:szCs w:val="24"/>
        </w:rPr>
        <w:t>is proposing to budget for 2021/22.</w:t>
      </w:r>
    </w:p>
    <w:p w14:paraId="623AD245" w14:textId="77777777" w:rsidR="00834CF3" w:rsidRPr="006E7181" w:rsidRDefault="00834CF3" w:rsidP="00834CF3">
      <w:pPr>
        <w:spacing w:after="0" w:line="240" w:lineRule="auto"/>
        <w:jc w:val="both"/>
        <w:rPr>
          <w:rFonts w:ascii="Calibri" w:hAnsi="Calibri" w:cs="Calibri"/>
          <w:sz w:val="24"/>
          <w:szCs w:val="24"/>
        </w:rPr>
      </w:pPr>
    </w:p>
    <w:tbl>
      <w:tblPr>
        <w:tblStyle w:val="TableGrid"/>
        <w:tblW w:w="9639" w:type="dxa"/>
        <w:tblInd w:w="108" w:type="dxa"/>
        <w:tblLayout w:type="fixed"/>
        <w:tblLook w:val="04A0" w:firstRow="1" w:lastRow="0" w:firstColumn="1" w:lastColumn="0" w:noHBand="0" w:noVBand="1"/>
      </w:tblPr>
      <w:tblGrid>
        <w:gridCol w:w="2552"/>
        <w:gridCol w:w="1771"/>
        <w:gridCol w:w="1772"/>
        <w:gridCol w:w="1772"/>
        <w:gridCol w:w="1772"/>
      </w:tblGrid>
      <w:tr w:rsidR="00E77860" w:rsidRPr="006E7181" w14:paraId="75C261C5" w14:textId="77777777" w:rsidTr="006E7181">
        <w:tc>
          <w:tcPr>
            <w:tcW w:w="2552" w:type="dxa"/>
            <w:vAlign w:val="center"/>
          </w:tcPr>
          <w:p w14:paraId="05A184A6" w14:textId="77777777" w:rsidR="00E77860" w:rsidRPr="006E7181" w:rsidRDefault="00E77860" w:rsidP="00E77860">
            <w:pPr>
              <w:pStyle w:val="Default"/>
              <w:rPr>
                <w:rFonts w:ascii="Calibri" w:hAnsi="Calibri" w:cs="Calibri"/>
              </w:rPr>
            </w:pPr>
          </w:p>
        </w:tc>
        <w:tc>
          <w:tcPr>
            <w:tcW w:w="1771" w:type="dxa"/>
            <w:vAlign w:val="center"/>
          </w:tcPr>
          <w:p w14:paraId="206A9725" w14:textId="6323C283" w:rsidR="00E77860" w:rsidRPr="006E7181" w:rsidRDefault="00FB59EF" w:rsidP="006E7181">
            <w:pPr>
              <w:pStyle w:val="Default"/>
              <w:jc w:val="right"/>
              <w:rPr>
                <w:rFonts w:ascii="Calibri" w:hAnsi="Calibri" w:cs="Calibri"/>
                <w:b/>
              </w:rPr>
            </w:pPr>
            <w:r w:rsidRPr="006E7181">
              <w:rPr>
                <w:rFonts w:ascii="Calibri" w:hAnsi="Calibri" w:cs="Calibri"/>
                <w:b/>
              </w:rPr>
              <w:t>2019/20</w:t>
            </w:r>
          </w:p>
          <w:p w14:paraId="34351AD1" w14:textId="77777777" w:rsidR="00E77860" w:rsidRPr="006E7181" w:rsidRDefault="00E77860" w:rsidP="006E7181">
            <w:pPr>
              <w:pStyle w:val="Default"/>
              <w:jc w:val="right"/>
              <w:rPr>
                <w:rFonts w:ascii="Calibri" w:hAnsi="Calibri" w:cs="Calibri"/>
                <w:b/>
              </w:rPr>
            </w:pPr>
            <w:r w:rsidRPr="006E7181">
              <w:rPr>
                <w:rFonts w:ascii="Calibri" w:hAnsi="Calibri" w:cs="Calibri"/>
                <w:b/>
              </w:rPr>
              <w:t>actuals</w:t>
            </w:r>
          </w:p>
          <w:p w14:paraId="74529C7D" w14:textId="77777777" w:rsidR="00E77860" w:rsidRPr="006E7181" w:rsidRDefault="00E77860" w:rsidP="006E7181">
            <w:pPr>
              <w:pStyle w:val="Default"/>
              <w:jc w:val="right"/>
              <w:rPr>
                <w:rFonts w:ascii="Calibri" w:hAnsi="Calibri" w:cs="Calibri"/>
                <w:b/>
              </w:rPr>
            </w:pPr>
            <w:r w:rsidRPr="006E7181">
              <w:rPr>
                <w:rFonts w:ascii="Calibri" w:hAnsi="Calibri" w:cs="Calibri"/>
                <w:b/>
              </w:rPr>
              <w:t>(£m)</w:t>
            </w:r>
          </w:p>
        </w:tc>
        <w:tc>
          <w:tcPr>
            <w:tcW w:w="1772" w:type="dxa"/>
            <w:vAlign w:val="center"/>
          </w:tcPr>
          <w:p w14:paraId="204A5C13" w14:textId="7BA1A7A6" w:rsidR="00E77860" w:rsidRPr="006E7181" w:rsidRDefault="00FB59EF" w:rsidP="006E7181">
            <w:pPr>
              <w:pStyle w:val="Default"/>
              <w:jc w:val="right"/>
              <w:rPr>
                <w:rFonts w:ascii="Calibri" w:hAnsi="Calibri" w:cs="Calibri"/>
                <w:b/>
              </w:rPr>
            </w:pPr>
            <w:r w:rsidRPr="006E7181">
              <w:rPr>
                <w:rFonts w:ascii="Calibri" w:hAnsi="Calibri" w:cs="Calibri"/>
                <w:b/>
              </w:rPr>
              <w:t>2020/21</w:t>
            </w:r>
            <w:r w:rsidR="00E77860" w:rsidRPr="006E7181">
              <w:rPr>
                <w:rFonts w:ascii="Calibri" w:hAnsi="Calibri" w:cs="Calibri"/>
                <w:b/>
              </w:rPr>
              <w:t xml:space="preserve"> initial budget</w:t>
            </w:r>
          </w:p>
          <w:p w14:paraId="5FBB17B2" w14:textId="77777777" w:rsidR="00E77860" w:rsidRPr="006E7181" w:rsidRDefault="00E77860" w:rsidP="006E7181">
            <w:pPr>
              <w:pStyle w:val="Default"/>
              <w:jc w:val="right"/>
              <w:rPr>
                <w:rFonts w:ascii="Calibri" w:hAnsi="Calibri" w:cs="Calibri"/>
                <w:b/>
              </w:rPr>
            </w:pPr>
            <w:r w:rsidRPr="006E7181">
              <w:rPr>
                <w:rFonts w:ascii="Calibri" w:hAnsi="Calibri" w:cs="Calibri"/>
                <w:b/>
              </w:rPr>
              <w:t>(£m)</w:t>
            </w:r>
          </w:p>
        </w:tc>
        <w:tc>
          <w:tcPr>
            <w:tcW w:w="1772" w:type="dxa"/>
            <w:vAlign w:val="center"/>
          </w:tcPr>
          <w:p w14:paraId="2788FCDB" w14:textId="26D894CF" w:rsidR="00E77860" w:rsidRPr="006E7181" w:rsidRDefault="00FB59EF" w:rsidP="006E7181">
            <w:pPr>
              <w:pStyle w:val="Default"/>
              <w:jc w:val="right"/>
              <w:rPr>
                <w:rFonts w:ascii="Calibri" w:hAnsi="Calibri" w:cs="Calibri"/>
                <w:b/>
              </w:rPr>
            </w:pPr>
            <w:r w:rsidRPr="006E7181">
              <w:rPr>
                <w:rFonts w:ascii="Calibri" w:hAnsi="Calibri" w:cs="Calibri"/>
                <w:b/>
              </w:rPr>
              <w:t>2020/21</w:t>
            </w:r>
            <w:r w:rsidR="00E77860" w:rsidRPr="006E7181">
              <w:rPr>
                <w:rFonts w:ascii="Calibri" w:hAnsi="Calibri" w:cs="Calibri"/>
                <w:b/>
              </w:rPr>
              <w:t xml:space="preserve"> revised budget</w:t>
            </w:r>
          </w:p>
          <w:p w14:paraId="4D591455" w14:textId="77777777" w:rsidR="00E77860" w:rsidRPr="006E7181" w:rsidRDefault="00E77860" w:rsidP="006E7181">
            <w:pPr>
              <w:pStyle w:val="Default"/>
              <w:jc w:val="right"/>
              <w:rPr>
                <w:rFonts w:ascii="Calibri" w:hAnsi="Calibri" w:cs="Calibri"/>
                <w:b/>
              </w:rPr>
            </w:pPr>
            <w:r w:rsidRPr="006E7181">
              <w:rPr>
                <w:rFonts w:ascii="Calibri" w:hAnsi="Calibri" w:cs="Calibri"/>
                <w:b/>
              </w:rPr>
              <w:t>(£m)</w:t>
            </w:r>
          </w:p>
        </w:tc>
        <w:tc>
          <w:tcPr>
            <w:tcW w:w="1772" w:type="dxa"/>
            <w:vAlign w:val="center"/>
          </w:tcPr>
          <w:p w14:paraId="6D6DD240" w14:textId="662890C0" w:rsidR="00E77860" w:rsidRPr="006E7181" w:rsidRDefault="00FB59EF" w:rsidP="006E7181">
            <w:pPr>
              <w:pStyle w:val="Default"/>
              <w:jc w:val="right"/>
              <w:rPr>
                <w:rFonts w:ascii="Calibri" w:hAnsi="Calibri" w:cs="Calibri"/>
                <w:b/>
              </w:rPr>
            </w:pPr>
            <w:r w:rsidRPr="006E7181">
              <w:rPr>
                <w:rFonts w:ascii="Calibri" w:hAnsi="Calibri" w:cs="Calibri"/>
                <w:b/>
              </w:rPr>
              <w:t>2021/22</w:t>
            </w:r>
            <w:r w:rsidR="00E77860" w:rsidRPr="006E7181">
              <w:rPr>
                <w:rFonts w:ascii="Calibri" w:hAnsi="Calibri" w:cs="Calibri"/>
                <w:b/>
              </w:rPr>
              <w:t xml:space="preserve"> base budget</w:t>
            </w:r>
          </w:p>
          <w:p w14:paraId="2927C522" w14:textId="77777777" w:rsidR="00E77860" w:rsidRPr="006E7181" w:rsidRDefault="00E77860" w:rsidP="006E7181">
            <w:pPr>
              <w:pStyle w:val="Default"/>
              <w:jc w:val="right"/>
              <w:rPr>
                <w:rFonts w:ascii="Calibri" w:hAnsi="Calibri" w:cs="Calibri"/>
                <w:b/>
              </w:rPr>
            </w:pPr>
            <w:r w:rsidRPr="006E7181">
              <w:rPr>
                <w:rFonts w:ascii="Calibri" w:hAnsi="Calibri" w:cs="Calibri"/>
                <w:b/>
              </w:rPr>
              <w:t>(£m)</w:t>
            </w:r>
          </w:p>
        </w:tc>
      </w:tr>
      <w:tr w:rsidR="00BF517C" w:rsidRPr="006E7181" w14:paraId="7CB7E324" w14:textId="77777777" w:rsidTr="006E7181">
        <w:tc>
          <w:tcPr>
            <w:tcW w:w="2552" w:type="dxa"/>
            <w:vAlign w:val="center"/>
          </w:tcPr>
          <w:p w14:paraId="3D2DBA27" w14:textId="77777777" w:rsidR="00BF517C" w:rsidRPr="006E7181" w:rsidRDefault="00BF517C" w:rsidP="00BF517C">
            <w:pPr>
              <w:pStyle w:val="Default"/>
              <w:jc w:val="both"/>
              <w:rPr>
                <w:rFonts w:ascii="Calibri" w:hAnsi="Calibri" w:cs="Calibri"/>
              </w:rPr>
            </w:pPr>
            <w:r w:rsidRPr="006E7181">
              <w:rPr>
                <w:rFonts w:ascii="Calibri" w:hAnsi="Calibri" w:cs="Calibri"/>
              </w:rPr>
              <w:t>Fees &amp; Charges</w:t>
            </w:r>
          </w:p>
        </w:tc>
        <w:tc>
          <w:tcPr>
            <w:tcW w:w="1771" w:type="dxa"/>
            <w:vAlign w:val="center"/>
          </w:tcPr>
          <w:p w14:paraId="1E4B401D" w14:textId="37B2273C" w:rsidR="00BF517C" w:rsidRPr="006E7181" w:rsidRDefault="00BF517C" w:rsidP="00BF517C">
            <w:pPr>
              <w:pStyle w:val="Default"/>
              <w:jc w:val="right"/>
              <w:rPr>
                <w:rFonts w:ascii="Calibri" w:hAnsi="Calibri" w:cs="Calibri"/>
              </w:rPr>
            </w:pPr>
            <w:r w:rsidRPr="006E7181">
              <w:rPr>
                <w:rFonts w:ascii="Calibri" w:hAnsi="Calibri" w:cs="Calibri"/>
              </w:rPr>
              <w:t>5.878</w:t>
            </w:r>
          </w:p>
        </w:tc>
        <w:tc>
          <w:tcPr>
            <w:tcW w:w="1772" w:type="dxa"/>
            <w:vAlign w:val="center"/>
          </w:tcPr>
          <w:p w14:paraId="47E75920" w14:textId="47E587C5" w:rsidR="00BF517C" w:rsidRPr="006E7181" w:rsidRDefault="00BF517C" w:rsidP="00BF517C">
            <w:pPr>
              <w:pStyle w:val="Default"/>
              <w:jc w:val="right"/>
              <w:rPr>
                <w:rFonts w:ascii="Calibri" w:hAnsi="Calibri" w:cs="Calibri"/>
              </w:rPr>
            </w:pPr>
            <w:r w:rsidRPr="006E7181">
              <w:rPr>
                <w:rFonts w:ascii="Calibri" w:hAnsi="Calibri" w:cs="Calibri"/>
              </w:rPr>
              <w:t>5.296</w:t>
            </w:r>
          </w:p>
        </w:tc>
        <w:tc>
          <w:tcPr>
            <w:tcW w:w="1772" w:type="dxa"/>
            <w:vAlign w:val="center"/>
          </w:tcPr>
          <w:p w14:paraId="1152EA22" w14:textId="4283E4BD" w:rsidR="00BF517C" w:rsidRPr="006E7181" w:rsidRDefault="00BF517C" w:rsidP="00BF517C">
            <w:pPr>
              <w:pStyle w:val="Default"/>
              <w:jc w:val="right"/>
              <w:rPr>
                <w:rFonts w:ascii="Calibri" w:hAnsi="Calibri" w:cs="Calibri"/>
              </w:rPr>
            </w:pPr>
            <w:r w:rsidRPr="006E7181">
              <w:rPr>
                <w:rFonts w:ascii="Calibri" w:hAnsi="Calibri" w:cs="Calibri"/>
              </w:rPr>
              <w:t>5.329</w:t>
            </w:r>
          </w:p>
        </w:tc>
        <w:tc>
          <w:tcPr>
            <w:tcW w:w="1772" w:type="dxa"/>
            <w:vAlign w:val="center"/>
          </w:tcPr>
          <w:p w14:paraId="34ECD519" w14:textId="7F9DED10" w:rsidR="00BF517C" w:rsidRPr="006E7181" w:rsidRDefault="00BF517C" w:rsidP="00BF517C">
            <w:pPr>
              <w:pStyle w:val="Default"/>
              <w:jc w:val="right"/>
              <w:rPr>
                <w:rFonts w:ascii="Calibri" w:hAnsi="Calibri" w:cs="Calibri"/>
              </w:rPr>
            </w:pPr>
            <w:r w:rsidRPr="006E7181">
              <w:rPr>
                <w:rFonts w:ascii="Calibri" w:hAnsi="Calibri" w:cs="Calibri"/>
              </w:rPr>
              <w:t>5.198</w:t>
            </w:r>
          </w:p>
        </w:tc>
      </w:tr>
    </w:tbl>
    <w:p w14:paraId="3591CBB9" w14:textId="77777777" w:rsidR="00834CF3" w:rsidRPr="006E7181" w:rsidRDefault="00834CF3" w:rsidP="003F2B4F">
      <w:pPr>
        <w:spacing w:after="0" w:line="240" w:lineRule="auto"/>
        <w:jc w:val="both"/>
        <w:rPr>
          <w:rFonts w:ascii="Calibri" w:hAnsi="Calibri" w:cs="Calibri"/>
          <w:sz w:val="24"/>
          <w:szCs w:val="24"/>
        </w:rPr>
      </w:pPr>
    </w:p>
    <w:p w14:paraId="2716CABD" w14:textId="674A7A23" w:rsidR="00942370" w:rsidRPr="006E7181" w:rsidRDefault="00FC662D" w:rsidP="003F2B4F">
      <w:pPr>
        <w:spacing w:after="0" w:line="240" w:lineRule="auto"/>
        <w:jc w:val="both"/>
        <w:rPr>
          <w:rFonts w:ascii="Calibri" w:hAnsi="Calibri" w:cs="Calibri"/>
          <w:sz w:val="24"/>
          <w:szCs w:val="24"/>
        </w:rPr>
      </w:pPr>
      <w:r w:rsidRPr="006E7181">
        <w:rPr>
          <w:rFonts w:ascii="Calibri" w:hAnsi="Calibri" w:cs="Calibri"/>
          <w:sz w:val="24"/>
          <w:szCs w:val="24"/>
        </w:rPr>
        <w:t>As mentioned in section 1.11, the fees and charges budgets proposed for 2021/22 are at levels considered achievable. Further details on the fees and charges budgets for 2021/22 can be found in the 2021/22 proposed General Fund revenue budget report.</w:t>
      </w:r>
    </w:p>
    <w:p w14:paraId="2F3C7F89" w14:textId="77777777" w:rsidR="00FC662D" w:rsidRPr="006E7181" w:rsidRDefault="00FC662D" w:rsidP="003F2B4F">
      <w:pPr>
        <w:spacing w:after="0" w:line="240" w:lineRule="auto"/>
        <w:jc w:val="both"/>
        <w:rPr>
          <w:rFonts w:ascii="Calibri" w:hAnsi="Calibri" w:cs="Calibri"/>
          <w:sz w:val="24"/>
          <w:szCs w:val="24"/>
        </w:rPr>
      </w:pPr>
    </w:p>
    <w:p w14:paraId="287C7B48" w14:textId="246B4515" w:rsidR="00F415A3" w:rsidRPr="006E7181" w:rsidRDefault="00F415A3" w:rsidP="00F415A3">
      <w:pPr>
        <w:spacing w:after="0" w:line="240" w:lineRule="auto"/>
        <w:jc w:val="both"/>
        <w:rPr>
          <w:rFonts w:ascii="Calibri" w:hAnsi="Calibri" w:cs="Calibri"/>
          <w:sz w:val="24"/>
          <w:szCs w:val="24"/>
        </w:rPr>
      </w:pPr>
      <w:r w:rsidRPr="006E7181">
        <w:rPr>
          <w:rFonts w:ascii="Calibri" w:hAnsi="Calibri" w:cs="Calibri"/>
          <w:sz w:val="24"/>
          <w:szCs w:val="24"/>
        </w:rPr>
        <w:t xml:space="preserve">The pandemic has severely impacted how much income councils receive in 2020/21 from sales, fees and charges (SFC). </w:t>
      </w:r>
      <w:r w:rsidR="00942370" w:rsidRPr="006E7181">
        <w:rPr>
          <w:rFonts w:ascii="Calibri" w:hAnsi="Calibri" w:cs="Calibri"/>
          <w:sz w:val="24"/>
          <w:szCs w:val="24"/>
        </w:rPr>
        <w:t xml:space="preserve">The government </w:t>
      </w:r>
      <w:r w:rsidRPr="006E7181">
        <w:rPr>
          <w:rFonts w:ascii="Calibri" w:hAnsi="Calibri" w:cs="Calibri"/>
          <w:sz w:val="24"/>
          <w:szCs w:val="24"/>
        </w:rPr>
        <w:t xml:space="preserve">therefore </w:t>
      </w:r>
      <w:r w:rsidR="00942370" w:rsidRPr="006E7181">
        <w:rPr>
          <w:rFonts w:ascii="Calibri" w:hAnsi="Calibri" w:cs="Calibri"/>
          <w:sz w:val="24"/>
          <w:szCs w:val="24"/>
        </w:rPr>
        <w:t xml:space="preserve">introduced the Income Compensation Scheme in 2020/21 to compensate councils for expected losses in </w:t>
      </w:r>
      <w:r w:rsidRPr="006E7181">
        <w:rPr>
          <w:rFonts w:ascii="Calibri" w:hAnsi="Calibri" w:cs="Calibri"/>
          <w:sz w:val="24"/>
          <w:szCs w:val="24"/>
        </w:rPr>
        <w:t xml:space="preserve">SFC </w:t>
      </w:r>
      <w:r w:rsidR="00942370" w:rsidRPr="006E7181">
        <w:rPr>
          <w:rFonts w:ascii="Calibri" w:hAnsi="Calibri" w:cs="Calibri"/>
          <w:sz w:val="24"/>
          <w:szCs w:val="24"/>
        </w:rPr>
        <w:t xml:space="preserve">income. </w:t>
      </w:r>
      <w:r w:rsidRPr="006E7181">
        <w:rPr>
          <w:rFonts w:ascii="Calibri" w:hAnsi="Calibri" w:cs="Calibri"/>
          <w:sz w:val="24"/>
          <w:szCs w:val="24"/>
        </w:rPr>
        <w:t>This scheme compensated councils for 75% of their lost SFC income after deducting 5% as an acceptable tolerance of volatility.</w:t>
      </w:r>
    </w:p>
    <w:p w14:paraId="1188C495" w14:textId="77777777" w:rsidR="00F415A3" w:rsidRPr="006E7181" w:rsidRDefault="00F415A3" w:rsidP="00942370">
      <w:pPr>
        <w:spacing w:after="0" w:line="240" w:lineRule="auto"/>
        <w:jc w:val="both"/>
        <w:rPr>
          <w:rFonts w:ascii="Calibri" w:hAnsi="Calibri" w:cs="Calibri"/>
          <w:sz w:val="24"/>
          <w:szCs w:val="24"/>
        </w:rPr>
      </w:pPr>
    </w:p>
    <w:p w14:paraId="26B2104E" w14:textId="1AADA1AD" w:rsidR="00F415A3" w:rsidRPr="006E7181" w:rsidRDefault="00F415A3" w:rsidP="00942370">
      <w:pPr>
        <w:spacing w:after="0" w:line="240" w:lineRule="auto"/>
        <w:jc w:val="both"/>
        <w:rPr>
          <w:rFonts w:ascii="Calibri" w:hAnsi="Calibri" w:cs="Calibri"/>
          <w:sz w:val="24"/>
          <w:szCs w:val="24"/>
        </w:rPr>
      </w:pPr>
      <w:r w:rsidRPr="006E7181">
        <w:rPr>
          <w:rFonts w:ascii="Calibri" w:hAnsi="Calibri" w:cs="Calibri"/>
          <w:sz w:val="24"/>
          <w:szCs w:val="24"/>
        </w:rPr>
        <w:t xml:space="preserve">The Income Compensation Scheme was originally due to end on 31 March 2021, though in light of the impacts of the pandemic, the LGFS determined that the scheme would continue </w:t>
      </w:r>
      <w:r w:rsidR="00363B5A" w:rsidRPr="006E7181">
        <w:rPr>
          <w:rFonts w:ascii="Calibri" w:hAnsi="Calibri" w:cs="Calibri"/>
          <w:sz w:val="24"/>
          <w:szCs w:val="24"/>
        </w:rPr>
        <w:t>until at least 30 June 2021. As the compensation that councils receive for the first quarter of 2021/22 will be based on their original 2020/21 budgets, it is not affected by the budgets that councils set for 2021/22 (based on current levels of anticipated activity).</w:t>
      </w:r>
    </w:p>
    <w:p w14:paraId="5C71E08A" w14:textId="77777777" w:rsidR="00F415A3" w:rsidRPr="006E7181" w:rsidRDefault="00F415A3" w:rsidP="00942370">
      <w:pPr>
        <w:spacing w:after="0" w:line="240" w:lineRule="auto"/>
        <w:jc w:val="both"/>
        <w:rPr>
          <w:rFonts w:ascii="Calibri" w:hAnsi="Calibri" w:cs="Calibri"/>
          <w:sz w:val="24"/>
          <w:szCs w:val="24"/>
        </w:rPr>
      </w:pPr>
    </w:p>
    <w:p w14:paraId="4E5AD900" w14:textId="0F3485C8" w:rsidR="00942370" w:rsidRPr="006E7181" w:rsidRDefault="00363B5A" w:rsidP="00942370">
      <w:pPr>
        <w:spacing w:after="0" w:line="240" w:lineRule="auto"/>
        <w:jc w:val="both"/>
        <w:rPr>
          <w:rFonts w:ascii="Calibri" w:hAnsi="Calibri" w:cs="Calibri"/>
          <w:b/>
          <w:sz w:val="24"/>
          <w:szCs w:val="24"/>
          <w:u w:val="single"/>
        </w:rPr>
      </w:pPr>
      <w:r w:rsidRPr="006E7181">
        <w:rPr>
          <w:rFonts w:ascii="Calibri" w:hAnsi="Calibri" w:cs="Calibri"/>
          <w:b/>
          <w:sz w:val="24"/>
          <w:szCs w:val="24"/>
          <w:u w:val="single"/>
        </w:rPr>
        <w:lastRenderedPageBreak/>
        <w:t>COVID-19 emergency funding for local government:</w:t>
      </w:r>
      <w:r w:rsidR="00942370" w:rsidRPr="006E7181">
        <w:rPr>
          <w:rFonts w:ascii="Calibri" w:hAnsi="Calibri" w:cs="Calibri"/>
          <w:b/>
          <w:sz w:val="24"/>
          <w:szCs w:val="24"/>
          <w:u w:val="single"/>
        </w:rPr>
        <w:t xml:space="preserve"> tranche 5</w:t>
      </w:r>
    </w:p>
    <w:p w14:paraId="0E43BD61" w14:textId="77777777" w:rsidR="00942370" w:rsidRPr="006E7181" w:rsidRDefault="00942370" w:rsidP="00942370">
      <w:pPr>
        <w:spacing w:after="0" w:line="240" w:lineRule="auto"/>
        <w:jc w:val="both"/>
        <w:rPr>
          <w:rFonts w:ascii="Calibri" w:hAnsi="Calibri" w:cs="Calibri"/>
          <w:sz w:val="24"/>
          <w:szCs w:val="24"/>
        </w:rPr>
      </w:pPr>
    </w:p>
    <w:p w14:paraId="57C4E6B0" w14:textId="28A0CBBA" w:rsidR="00942370" w:rsidRPr="006E7181" w:rsidRDefault="00942370" w:rsidP="00942370">
      <w:pPr>
        <w:spacing w:after="0" w:line="240" w:lineRule="auto"/>
        <w:jc w:val="both"/>
        <w:rPr>
          <w:rFonts w:ascii="Calibri" w:hAnsi="Calibri" w:cs="Calibri"/>
          <w:sz w:val="24"/>
          <w:szCs w:val="24"/>
        </w:rPr>
      </w:pPr>
      <w:r w:rsidRPr="006E7181">
        <w:rPr>
          <w:rFonts w:ascii="Calibri" w:hAnsi="Calibri" w:cs="Calibri"/>
          <w:sz w:val="24"/>
          <w:szCs w:val="24"/>
        </w:rPr>
        <w:t xml:space="preserve">To date, the Government have distributed £4.607bn in </w:t>
      </w:r>
      <w:r w:rsidR="00363B5A" w:rsidRPr="006E7181">
        <w:rPr>
          <w:rFonts w:ascii="Calibri" w:hAnsi="Calibri" w:cs="Calibri"/>
          <w:sz w:val="24"/>
          <w:szCs w:val="24"/>
        </w:rPr>
        <w:t>COVID-19 emergency funding for local government</w:t>
      </w:r>
      <w:r w:rsidRPr="006E7181">
        <w:rPr>
          <w:rFonts w:ascii="Calibri" w:hAnsi="Calibri" w:cs="Calibri"/>
          <w:sz w:val="24"/>
          <w:szCs w:val="24"/>
        </w:rPr>
        <w:t>. Of this, this</w:t>
      </w:r>
      <w:r w:rsidR="00363B5A" w:rsidRPr="006E7181">
        <w:rPr>
          <w:rFonts w:ascii="Calibri" w:hAnsi="Calibri" w:cs="Calibri"/>
          <w:sz w:val="24"/>
          <w:szCs w:val="24"/>
        </w:rPr>
        <w:t xml:space="preserve"> c</w:t>
      </w:r>
      <w:r w:rsidRPr="006E7181">
        <w:rPr>
          <w:rFonts w:ascii="Calibri" w:hAnsi="Calibri" w:cs="Calibri"/>
          <w:sz w:val="24"/>
          <w:szCs w:val="24"/>
        </w:rPr>
        <w:t>ouncil has received £1.821m over four tranches</w:t>
      </w:r>
      <w:r w:rsidR="00363B5A" w:rsidRPr="006E7181">
        <w:rPr>
          <w:rFonts w:ascii="Calibri" w:hAnsi="Calibri" w:cs="Calibri"/>
          <w:sz w:val="24"/>
          <w:szCs w:val="24"/>
        </w:rPr>
        <w:t xml:space="preserve"> for the </w:t>
      </w:r>
      <w:r w:rsidRPr="006E7181">
        <w:rPr>
          <w:rFonts w:ascii="Calibri" w:hAnsi="Calibri" w:cs="Calibri"/>
          <w:sz w:val="24"/>
          <w:szCs w:val="24"/>
        </w:rPr>
        <w:t>2020/21 financial year</w:t>
      </w:r>
      <w:r w:rsidR="00363B5A" w:rsidRPr="006E7181">
        <w:rPr>
          <w:rFonts w:ascii="Calibri" w:hAnsi="Calibri" w:cs="Calibri"/>
          <w:sz w:val="24"/>
          <w:szCs w:val="24"/>
        </w:rPr>
        <w:t>. As the</w:t>
      </w:r>
      <w:r w:rsidRPr="006E7181">
        <w:rPr>
          <w:rFonts w:ascii="Calibri" w:hAnsi="Calibri" w:cs="Calibri"/>
          <w:sz w:val="24"/>
          <w:szCs w:val="24"/>
        </w:rPr>
        <w:t xml:space="preserve"> </w:t>
      </w:r>
      <w:r w:rsidR="00363B5A" w:rsidRPr="006E7181">
        <w:rPr>
          <w:rFonts w:ascii="Calibri" w:hAnsi="Calibri" w:cs="Calibri"/>
          <w:sz w:val="24"/>
          <w:szCs w:val="24"/>
        </w:rPr>
        <w:t>funding is</w:t>
      </w:r>
      <w:r w:rsidRPr="006E7181">
        <w:rPr>
          <w:rFonts w:ascii="Calibri" w:hAnsi="Calibri" w:cs="Calibri"/>
          <w:sz w:val="24"/>
          <w:szCs w:val="24"/>
        </w:rPr>
        <w:t xml:space="preserve"> </w:t>
      </w:r>
      <w:r w:rsidR="00363B5A" w:rsidRPr="006E7181">
        <w:rPr>
          <w:rFonts w:ascii="Calibri" w:hAnsi="Calibri" w:cs="Calibri"/>
          <w:sz w:val="24"/>
          <w:szCs w:val="24"/>
        </w:rPr>
        <w:t xml:space="preserve">not </w:t>
      </w:r>
      <w:r w:rsidRPr="006E7181">
        <w:rPr>
          <w:rFonts w:ascii="Calibri" w:hAnsi="Calibri" w:cs="Calibri"/>
          <w:sz w:val="24"/>
          <w:szCs w:val="24"/>
        </w:rPr>
        <w:t>ring</w:t>
      </w:r>
      <w:r w:rsidR="00363B5A" w:rsidRPr="006E7181">
        <w:rPr>
          <w:rFonts w:ascii="Calibri" w:hAnsi="Calibri" w:cs="Calibri"/>
          <w:sz w:val="24"/>
          <w:szCs w:val="24"/>
        </w:rPr>
        <w:t xml:space="preserve">-fenced in nature, the council is not restricted in how it chooses to utilise </w:t>
      </w:r>
      <w:r w:rsidR="0045033B" w:rsidRPr="006E7181">
        <w:rPr>
          <w:rFonts w:ascii="Calibri" w:hAnsi="Calibri" w:cs="Calibri"/>
          <w:sz w:val="24"/>
          <w:szCs w:val="24"/>
        </w:rPr>
        <w:t>it</w:t>
      </w:r>
      <w:r w:rsidRPr="006E7181">
        <w:rPr>
          <w:rFonts w:ascii="Calibri" w:hAnsi="Calibri" w:cs="Calibri"/>
          <w:sz w:val="24"/>
          <w:szCs w:val="24"/>
        </w:rPr>
        <w:t>.</w:t>
      </w:r>
    </w:p>
    <w:p w14:paraId="37D2CD79" w14:textId="77777777" w:rsidR="00942370" w:rsidRPr="006E7181" w:rsidRDefault="00942370" w:rsidP="00942370">
      <w:pPr>
        <w:spacing w:after="0" w:line="240" w:lineRule="auto"/>
        <w:jc w:val="both"/>
        <w:rPr>
          <w:rFonts w:ascii="Calibri" w:hAnsi="Calibri" w:cs="Calibri"/>
          <w:sz w:val="24"/>
          <w:szCs w:val="24"/>
        </w:rPr>
      </w:pPr>
    </w:p>
    <w:p w14:paraId="2D216523" w14:textId="43D6C9BD" w:rsidR="00942370" w:rsidRPr="006E7181" w:rsidRDefault="00942370" w:rsidP="00942370">
      <w:pPr>
        <w:spacing w:after="0" w:line="240" w:lineRule="auto"/>
        <w:jc w:val="both"/>
        <w:rPr>
          <w:rFonts w:ascii="Calibri" w:hAnsi="Calibri" w:cs="Calibri"/>
          <w:sz w:val="24"/>
          <w:szCs w:val="24"/>
        </w:rPr>
      </w:pPr>
      <w:r w:rsidRPr="006E7181">
        <w:rPr>
          <w:rFonts w:ascii="Calibri" w:hAnsi="Calibri" w:cs="Calibri"/>
          <w:sz w:val="24"/>
          <w:szCs w:val="24"/>
        </w:rPr>
        <w:t>Within the LGFS</w:t>
      </w:r>
      <w:r w:rsidR="00363B5A" w:rsidRPr="006E7181">
        <w:rPr>
          <w:rFonts w:ascii="Calibri" w:hAnsi="Calibri" w:cs="Calibri"/>
          <w:sz w:val="24"/>
          <w:szCs w:val="24"/>
        </w:rPr>
        <w:t>, the government</w:t>
      </w:r>
      <w:r w:rsidRPr="006E7181">
        <w:rPr>
          <w:rFonts w:ascii="Calibri" w:hAnsi="Calibri" w:cs="Calibri"/>
          <w:sz w:val="24"/>
          <w:szCs w:val="24"/>
        </w:rPr>
        <w:t xml:space="preserve"> </w:t>
      </w:r>
      <w:r w:rsidR="00363B5A" w:rsidRPr="006E7181">
        <w:rPr>
          <w:rFonts w:ascii="Calibri" w:hAnsi="Calibri" w:cs="Calibri"/>
          <w:sz w:val="24"/>
          <w:szCs w:val="24"/>
        </w:rPr>
        <w:t xml:space="preserve">announced an </w:t>
      </w:r>
      <w:r w:rsidRPr="006E7181">
        <w:rPr>
          <w:rFonts w:ascii="Calibri" w:hAnsi="Calibri" w:cs="Calibri"/>
          <w:sz w:val="24"/>
          <w:szCs w:val="24"/>
        </w:rPr>
        <w:t xml:space="preserve">allocation of £1.55bn </w:t>
      </w:r>
      <w:r w:rsidR="00363B5A" w:rsidRPr="006E7181">
        <w:rPr>
          <w:rFonts w:ascii="Calibri" w:hAnsi="Calibri" w:cs="Calibri"/>
          <w:sz w:val="24"/>
          <w:szCs w:val="24"/>
        </w:rPr>
        <w:t>(tranche five) to support c</w:t>
      </w:r>
      <w:r w:rsidRPr="006E7181">
        <w:rPr>
          <w:rFonts w:ascii="Calibri" w:hAnsi="Calibri" w:cs="Calibri"/>
          <w:sz w:val="24"/>
          <w:szCs w:val="24"/>
        </w:rPr>
        <w:t xml:space="preserve">ouncils with additional </w:t>
      </w:r>
      <w:r w:rsidR="00363B5A" w:rsidRPr="006E7181">
        <w:rPr>
          <w:rFonts w:ascii="Calibri" w:hAnsi="Calibri" w:cs="Calibri"/>
          <w:sz w:val="24"/>
          <w:szCs w:val="24"/>
        </w:rPr>
        <w:t>COVID-19 related costs in</w:t>
      </w:r>
      <w:r w:rsidRPr="006E7181">
        <w:rPr>
          <w:rFonts w:ascii="Calibri" w:hAnsi="Calibri" w:cs="Calibri"/>
          <w:sz w:val="24"/>
          <w:szCs w:val="24"/>
        </w:rPr>
        <w:t xml:space="preserve"> 2021/22. The </w:t>
      </w:r>
      <w:r w:rsidR="00363B5A" w:rsidRPr="006E7181">
        <w:rPr>
          <w:rFonts w:ascii="Calibri" w:hAnsi="Calibri" w:cs="Calibri"/>
          <w:sz w:val="24"/>
          <w:szCs w:val="24"/>
        </w:rPr>
        <w:t xml:space="preserve">council’s allocation of </w:t>
      </w:r>
      <w:r w:rsidRPr="006E7181">
        <w:rPr>
          <w:rFonts w:ascii="Calibri" w:hAnsi="Calibri" w:cs="Calibri"/>
          <w:sz w:val="24"/>
          <w:szCs w:val="24"/>
        </w:rPr>
        <w:t>£0.620m has been built into the overall budget to support additional expenditure.</w:t>
      </w:r>
    </w:p>
    <w:p w14:paraId="23EFFF50" w14:textId="77777777" w:rsidR="00A61987" w:rsidRPr="006E7181" w:rsidRDefault="00A61987" w:rsidP="003F2B4F">
      <w:pPr>
        <w:autoSpaceDE w:val="0"/>
        <w:autoSpaceDN w:val="0"/>
        <w:adjustRightInd w:val="0"/>
        <w:spacing w:after="0" w:line="240" w:lineRule="auto"/>
        <w:jc w:val="both"/>
        <w:rPr>
          <w:rFonts w:ascii="Calibri" w:hAnsi="Calibri" w:cs="Calibri"/>
          <w:sz w:val="24"/>
          <w:szCs w:val="24"/>
        </w:rPr>
      </w:pPr>
    </w:p>
    <w:p w14:paraId="49225FFA" w14:textId="77777777" w:rsidR="00820AD0" w:rsidRPr="006E7181" w:rsidRDefault="00820AD0" w:rsidP="00523DA2">
      <w:pPr>
        <w:pStyle w:val="ListParagraph"/>
        <w:numPr>
          <w:ilvl w:val="0"/>
          <w:numId w:val="25"/>
        </w:numPr>
        <w:spacing w:after="0" w:line="240" w:lineRule="auto"/>
        <w:jc w:val="both"/>
        <w:rPr>
          <w:rFonts w:ascii="Calibri" w:hAnsi="Calibri" w:cs="Calibri"/>
          <w:b/>
          <w:sz w:val="24"/>
          <w:szCs w:val="24"/>
          <w:u w:val="single"/>
        </w:rPr>
      </w:pPr>
      <w:bookmarkStart w:id="4" w:name="_Ref32153652"/>
      <w:r w:rsidRPr="006E7181">
        <w:rPr>
          <w:rFonts w:ascii="Calibri" w:hAnsi="Calibri" w:cs="Calibri"/>
          <w:b/>
          <w:sz w:val="24"/>
          <w:szCs w:val="24"/>
          <w:u w:val="single"/>
        </w:rPr>
        <w:t>Reserves and Balances</w:t>
      </w:r>
      <w:bookmarkEnd w:id="4"/>
    </w:p>
    <w:p w14:paraId="46C8D156" w14:textId="77777777" w:rsidR="00E73691" w:rsidRPr="006E7181" w:rsidRDefault="00E73691" w:rsidP="00E73691">
      <w:pPr>
        <w:pStyle w:val="2Paragraphs"/>
        <w:rPr>
          <w:rFonts w:ascii="Calibri" w:hAnsi="Calibri" w:cs="Calibri"/>
        </w:rPr>
      </w:pPr>
    </w:p>
    <w:p w14:paraId="2113B014" w14:textId="77777777" w:rsidR="00E73691" w:rsidRPr="006E7181" w:rsidRDefault="00E73691" w:rsidP="00E73691">
      <w:pPr>
        <w:pStyle w:val="2Paragraphs"/>
        <w:rPr>
          <w:rFonts w:ascii="Calibri" w:hAnsi="Calibri" w:cs="Calibri"/>
        </w:rPr>
      </w:pPr>
      <w:r w:rsidRPr="006E7181">
        <w:rPr>
          <w:rFonts w:ascii="Calibri" w:hAnsi="Calibri" w:cs="Calibri"/>
        </w:rPr>
        <w:t xml:space="preserve">Section 25 (Budget calculations: report on robustness of estimates etc) of the </w:t>
      </w:r>
      <w:r w:rsidRPr="006E7181">
        <w:rPr>
          <w:rFonts w:ascii="Calibri" w:hAnsi="Calibri" w:cs="Calibri"/>
          <w:i/>
        </w:rPr>
        <w:t>Local Government Act 2003</w:t>
      </w:r>
      <w:r w:rsidRPr="006E7181">
        <w:rPr>
          <w:rFonts w:ascii="Calibri" w:hAnsi="Calibri" w:cs="Calibri"/>
        </w:rPr>
        <w:t xml:space="preserve"> requires local authority chief finance officers (Section 151 officers) to report on the adequacy of financial reserves in the council’s proposed budget and robustness of estimates made.</w:t>
      </w:r>
    </w:p>
    <w:p w14:paraId="0B56AEF5" w14:textId="77777777" w:rsidR="00E73691" w:rsidRPr="006E7181" w:rsidRDefault="00E73691" w:rsidP="006E7181">
      <w:pPr>
        <w:pStyle w:val="2Paragraphs"/>
        <w:rPr>
          <w:rFonts w:ascii="Calibri" w:hAnsi="Calibri" w:cs="Calibri"/>
          <w:sz w:val="16"/>
          <w:szCs w:val="16"/>
        </w:rPr>
      </w:pPr>
    </w:p>
    <w:p w14:paraId="1782AF9E" w14:textId="77777777" w:rsidR="00E73691" w:rsidRPr="006E7181" w:rsidRDefault="00E73691" w:rsidP="00E73691">
      <w:pPr>
        <w:pStyle w:val="2Paragraphs"/>
        <w:rPr>
          <w:rFonts w:ascii="Calibri" w:hAnsi="Calibri" w:cs="Calibri"/>
        </w:rPr>
      </w:pPr>
      <w:r w:rsidRPr="006E7181">
        <w:rPr>
          <w:rFonts w:ascii="Calibri" w:hAnsi="Calibri" w:cs="Calibri"/>
        </w:rPr>
        <w:t>The council has reviewed the ade</w:t>
      </w:r>
      <w:r w:rsidR="00AE6ACD" w:rsidRPr="006E7181">
        <w:rPr>
          <w:rFonts w:ascii="Calibri" w:hAnsi="Calibri" w:cs="Calibri"/>
        </w:rPr>
        <w:t xml:space="preserve">quacy of its </w:t>
      </w:r>
      <w:r w:rsidR="00922EA2" w:rsidRPr="006E7181">
        <w:rPr>
          <w:rFonts w:ascii="Calibri" w:hAnsi="Calibri" w:cs="Calibri"/>
        </w:rPr>
        <w:t xml:space="preserve">useable </w:t>
      </w:r>
      <w:r w:rsidR="00AE6ACD" w:rsidRPr="006E7181">
        <w:rPr>
          <w:rFonts w:ascii="Calibri" w:hAnsi="Calibri" w:cs="Calibri"/>
        </w:rPr>
        <w:t>financial reserves</w:t>
      </w:r>
      <w:r w:rsidRPr="006E7181">
        <w:rPr>
          <w:rFonts w:ascii="Calibri" w:hAnsi="Calibri" w:cs="Calibri"/>
        </w:rPr>
        <w:t xml:space="preserve"> to ensure that these are neither too low (imprudent) or too high (overprudent) based on their purpose and likely use.</w:t>
      </w:r>
    </w:p>
    <w:p w14:paraId="0B98063C" w14:textId="77777777" w:rsidR="00D642AF" w:rsidRPr="006E7181" w:rsidRDefault="00D642AF" w:rsidP="003F2B4F">
      <w:pPr>
        <w:spacing w:after="0" w:line="240" w:lineRule="auto"/>
        <w:jc w:val="both"/>
        <w:rPr>
          <w:rFonts w:ascii="Calibri" w:hAnsi="Calibri" w:cs="Calibri"/>
          <w:sz w:val="16"/>
          <w:szCs w:val="16"/>
        </w:rPr>
      </w:pPr>
    </w:p>
    <w:p w14:paraId="6233EA5C" w14:textId="77777777" w:rsidR="00D642AF" w:rsidRPr="006E7181" w:rsidRDefault="00922EA2" w:rsidP="003F2B4F">
      <w:pPr>
        <w:spacing w:after="0" w:line="240" w:lineRule="auto"/>
        <w:jc w:val="both"/>
        <w:rPr>
          <w:rFonts w:ascii="Calibri" w:hAnsi="Calibri" w:cs="Calibri"/>
          <w:sz w:val="24"/>
          <w:szCs w:val="24"/>
        </w:rPr>
      </w:pPr>
      <w:r w:rsidRPr="006E7181">
        <w:rPr>
          <w:rFonts w:ascii="Calibri" w:hAnsi="Calibri" w:cs="Calibri"/>
          <w:sz w:val="24"/>
          <w:szCs w:val="24"/>
        </w:rPr>
        <w:t>Council’s generally hold useable reserves for three purposes:</w:t>
      </w:r>
    </w:p>
    <w:p w14:paraId="7CB2BEF5" w14:textId="77777777" w:rsidR="00922EA2" w:rsidRPr="006E7181" w:rsidRDefault="00922EA2" w:rsidP="003F2B4F">
      <w:pPr>
        <w:spacing w:after="0" w:line="240" w:lineRule="auto"/>
        <w:jc w:val="both"/>
        <w:rPr>
          <w:rFonts w:ascii="Calibri" w:hAnsi="Calibri" w:cs="Calibri"/>
          <w:sz w:val="16"/>
          <w:szCs w:val="16"/>
        </w:rPr>
      </w:pPr>
    </w:p>
    <w:p w14:paraId="7054C0A6" w14:textId="77777777" w:rsidR="00922EA2" w:rsidRPr="006E7181" w:rsidRDefault="00922EA2" w:rsidP="006E7181">
      <w:pPr>
        <w:pStyle w:val="ListParagraph"/>
        <w:numPr>
          <w:ilvl w:val="0"/>
          <w:numId w:val="11"/>
        </w:numPr>
        <w:spacing w:after="0" w:line="240" w:lineRule="auto"/>
        <w:ind w:left="426" w:hanging="426"/>
        <w:jc w:val="both"/>
        <w:rPr>
          <w:rFonts w:ascii="Calibri" w:hAnsi="Calibri" w:cs="Calibri"/>
          <w:sz w:val="24"/>
          <w:szCs w:val="24"/>
        </w:rPr>
      </w:pPr>
      <w:r w:rsidRPr="006E7181">
        <w:rPr>
          <w:rFonts w:ascii="Calibri" w:hAnsi="Calibri" w:cs="Calibri"/>
          <w:sz w:val="24"/>
          <w:szCs w:val="24"/>
        </w:rPr>
        <w:t>as a working balance, to mitigate the impact of uneven cash flows;</w:t>
      </w:r>
    </w:p>
    <w:p w14:paraId="7E6FA60C" w14:textId="77777777" w:rsidR="00922EA2" w:rsidRPr="006E7181" w:rsidRDefault="00922EA2" w:rsidP="006E7181">
      <w:pPr>
        <w:pStyle w:val="ListParagraph"/>
        <w:numPr>
          <w:ilvl w:val="0"/>
          <w:numId w:val="11"/>
        </w:numPr>
        <w:spacing w:after="0" w:line="240" w:lineRule="auto"/>
        <w:ind w:left="426" w:hanging="426"/>
        <w:jc w:val="both"/>
        <w:rPr>
          <w:rFonts w:ascii="Calibri" w:hAnsi="Calibri" w:cs="Calibri"/>
          <w:sz w:val="24"/>
          <w:szCs w:val="24"/>
        </w:rPr>
      </w:pPr>
      <w:r w:rsidRPr="006E7181">
        <w:rPr>
          <w:rFonts w:ascii="Calibri" w:hAnsi="Calibri" w:cs="Calibri"/>
          <w:sz w:val="24"/>
          <w:szCs w:val="24"/>
        </w:rPr>
        <w:t>as a contingency, to mitigate the impact of unexpected events or emergencies; and</w:t>
      </w:r>
    </w:p>
    <w:p w14:paraId="1C422368" w14:textId="77777777" w:rsidR="00922EA2" w:rsidRPr="006E7181" w:rsidRDefault="00922EA2" w:rsidP="006E7181">
      <w:pPr>
        <w:pStyle w:val="ListParagraph"/>
        <w:numPr>
          <w:ilvl w:val="0"/>
          <w:numId w:val="11"/>
        </w:numPr>
        <w:spacing w:after="0" w:line="240" w:lineRule="auto"/>
        <w:ind w:left="426" w:hanging="426"/>
        <w:jc w:val="both"/>
        <w:rPr>
          <w:rFonts w:ascii="Calibri" w:hAnsi="Calibri" w:cs="Calibri"/>
          <w:sz w:val="24"/>
          <w:szCs w:val="24"/>
        </w:rPr>
      </w:pPr>
      <w:r w:rsidRPr="006E7181">
        <w:rPr>
          <w:rFonts w:ascii="Calibri" w:hAnsi="Calibri" w:cs="Calibri"/>
          <w:sz w:val="24"/>
          <w:szCs w:val="24"/>
        </w:rPr>
        <w:t>as earmarked reserves, to pay for known or predicted future requirements.</w:t>
      </w:r>
    </w:p>
    <w:p w14:paraId="205BA23B" w14:textId="277B9642" w:rsidR="004F55F5" w:rsidRPr="006E7181" w:rsidRDefault="004F55F5" w:rsidP="006E7181">
      <w:pPr>
        <w:pStyle w:val="2Paragraphs"/>
        <w:ind w:left="426" w:hanging="426"/>
        <w:rPr>
          <w:rFonts w:ascii="Calibri" w:hAnsi="Calibri" w:cs="Calibri"/>
          <w:sz w:val="16"/>
          <w:szCs w:val="16"/>
        </w:rPr>
      </w:pPr>
    </w:p>
    <w:p w14:paraId="15B3FAA6" w14:textId="03FCB118" w:rsidR="003F2B4F" w:rsidRPr="006E7181" w:rsidRDefault="00FC662D" w:rsidP="003F2B4F">
      <w:pPr>
        <w:spacing w:after="0" w:line="240" w:lineRule="auto"/>
        <w:jc w:val="both"/>
        <w:rPr>
          <w:rFonts w:ascii="Calibri" w:eastAsia="Times New Roman" w:hAnsi="Calibri" w:cs="Calibri"/>
          <w:bCs/>
          <w:sz w:val="24"/>
          <w:szCs w:val="24"/>
        </w:rPr>
      </w:pPr>
      <w:r w:rsidRPr="006E7181">
        <w:rPr>
          <w:rFonts w:ascii="Calibri" w:eastAsia="Times New Roman" w:hAnsi="Calibri" w:cs="Calibri"/>
          <w:bCs/>
          <w:sz w:val="24"/>
          <w:szCs w:val="24"/>
        </w:rPr>
        <w:t>The council’s £1.500m General Fund balance has been set aside to pay for exceptional items. Officers consistently review the appropriateness (prudence) of this amount in light of internal and external risks identified. For the council to maintain this balance, it is intended that it will only be used to fund expenditure once other appropriate reserves have been fully utilised.</w:t>
      </w:r>
    </w:p>
    <w:p w14:paraId="10228B7C" w14:textId="77777777" w:rsidR="00FC662D" w:rsidRPr="006E7181" w:rsidRDefault="00FC662D" w:rsidP="003F2B4F">
      <w:pPr>
        <w:spacing w:after="0" w:line="240" w:lineRule="auto"/>
        <w:jc w:val="both"/>
        <w:rPr>
          <w:rFonts w:ascii="Calibri" w:hAnsi="Calibri" w:cs="Calibri"/>
          <w:sz w:val="16"/>
          <w:szCs w:val="16"/>
        </w:rPr>
      </w:pPr>
    </w:p>
    <w:p w14:paraId="34A37584" w14:textId="2704FE37" w:rsidR="00923F9D" w:rsidRPr="006E7181" w:rsidRDefault="00923F9D" w:rsidP="003F2B4F">
      <w:pPr>
        <w:spacing w:after="0" w:line="240" w:lineRule="auto"/>
        <w:jc w:val="both"/>
        <w:rPr>
          <w:rFonts w:ascii="Calibri" w:hAnsi="Calibri" w:cs="Calibri"/>
          <w:sz w:val="24"/>
          <w:szCs w:val="24"/>
        </w:rPr>
      </w:pPr>
      <w:r w:rsidRPr="006E7181">
        <w:rPr>
          <w:rFonts w:ascii="Calibri" w:hAnsi="Calibri" w:cs="Calibri"/>
          <w:b/>
          <w:sz w:val="24"/>
          <w:szCs w:val="24"/>
        </w:rPr>
        <w:t>Appendix B</w:t>
      </w:r>
      <w:r w:rsidRPr="006E7181">
        <w:rPr>
          <w:rFonts w:ascii="Calibri" w:hAnsi="Calibri" w:cs="Calibri"/>
          <w:sz w:val="24"/>
          <w:szCs w:val="24"/>
        </w:rPr>
        <w:t xml:space="preserve"> shows the balances which comprised the council’s t</w:t>
      </w:r>
      <w:r w:rsidR="007A30B8" w:rsidRPr="006E7181">
        <w:rPr>
          <w:rFonts w:ascii="Calibri" w:hAnsi="Calibri" w:cs="Calibri"/>
          <w:sz w:val="24"/>
          <w:szCs w:val="24"/>
        </w:rPr>
        <w:t xml:space="preserve">otal reserves at the end of </w:t>
      </w:r>
      <w:r w:rsidR="00FC662D" w:rsidRPr="006E7181">
        <w:rPr>
          <w:rFonts w:ascii="Calibri" w:hAnsi="Calibri" w:cs="Calibri"/>
          <w:sz w:val="24"/>
          <w:szCs w:val="24"/>
        </w:rPr>
        <w:t>2019/20 and at the beginning of 2020/21</w:t>
      </w:r>
      <w:r w:rsidRPr="006E7181">
        <w:rPr>
          <w:rFonts w:ascii="Calibri" w:hAnsi="Calibri" w:cs="Calibri"/>
          <w:sz w:val="24"/>
          <w:szCs w:val="24"/>
        </w:rPr>
        <w:t xml:space="preserve">. </w:t>
      </w:r>
      <w:r w:rsidR="000D4195" w:rsidRPr="006E7181">
        <w:rPr>
          <w:rFonts w:ascii="Calibri" w:hAnsi="Calibri" w:cs="Calibri"/>
          <w:b/>
          <w:sz w:val="24"/>
          <w:szCs w:val="24"/>
        </w:rPr>
        <w:t>Appendix B</w:t>
      </w:r>
      <w:r w:rsidRPr="006E7181">
        <w:rPr>
          <w:rFonts w:ascii="Calibri" w:hAnsi="Calibri" w:cs="Calibri"/>
          <w:sz w:val="24"/>
          <w:szCs w:val="24"/>
        </w:rPr>
        <w:t xml:space="preserve"> also </w:t>
      </w:r>
      <w:r w:rsidR="00FC662D" w:rsidRPr="006E7181">
        <w:rPr>
          <w:rFonts w:ascii="Calibri" w:hAnsi="Calibri" w:cs="Calibri"/>
          <w:sz w:val="24"/>
          <w:szCs w:val="24"/>
        </w:rPr>
        <w:t>shows the balances expected to comprise the council’s total reserves at the end of 2020/21 and 2021/22</w:t>
      </w:r>
      <w:r w:rsidRPr="006E7181">
        <w:rPr>
          <w:rFonts w:ascii="Calibri" w:hAnsi="Calibri" w:cs="Calibri"/>
          <w:sz w:val="24"/>
          <w:szCs w:val="24"/>
        </w:rPr>
        <w:t>.</w:t>
      </w:r>
    </w:p>
    <w:p w14:paraId="7DE0202B" w14:textId="77777777" w:rsidR="00413EBD" w:rsidRPr="006E7181" w:rsidRDefault="00413EBD" w:rsidP="003F2B4F">
      <w:pPr>
        <w:spacing w:after="0" w:line="240" w:lineRule="auto"/>
        <w:jc w:val="both"/>
        <w:rPr>
          <w:rFonts w:ascii="Calibri" w:hAnsi="Calibri" w:cs="Calibri"/>
          <w:sz w:val="16"/>
          <w:szCs w:val="16"/>
        </w:rPr>
      </w:pPr>
    </w:p>
    <w:p w14:paraId="63E8A273" w14:textId="36A5E2C1" w:rsidR="00AC2102" w:rsidRPr="006E7181" w:rsidRDefault="00413EBD" w:rsidP="00AC2102">
      <w:pPr>
        <w:spacing w:after="0" w:line="240" w:lineRule="auto"/>
        <w:jc w:val="both"/>
        <w:rPr>
          <w:rFonts w:ascii="Calibri" w:hAnsi="Calibri" w:cs="Calibri"/>
          <w:sz w:val="24"/>
          <w:szCs w:val="24"/>
        </w:rPr>
      </w:pPr>
      <w:r w:rsidRPr="006E7181">
        <w:rPr>
          <w:rFonts w:ascii="Calibri" w:hAnsi="Calibri" w:cs="Calibri"/>
          <w:sz w:val="24"/>
          <w:szCs w:val="24"/>
        </w:rPr>
        <w:t xml:space="preserve">One of the most important principles used to prepare the MTFP is </w:t>
      </w:r>
      <w:r w:rsidR="00DE2EAD" w:rsidRPr="006E7181">
        <w:rPr>
          <w:rFonts w:ascii="Calibri" w:hAnsi="Calibri" w:cs="Calibri"/>
          <w:sz w:val="24"/>
          <w:szCs w:val="24"/>
        </w:rPr>
        <w:t>that council reserves and other one-off resources are not used to b</w:t>
      </w:r>
      <w:r w:rsidR="001654F4" w:rsidRPr="006E7181">
        <w:rPr>
          <w:rFonts w:ascii="Calibri" w:hAnsi="Calibri" w:cs="Calibri"/>
          <w:sz w:val="24"/>
          <w:szCs w:val="24"/>
        </w:rPr>
        <w:t>alance ongoing budget pressures:</w:t>
      </w:r>
      <w:r w:rsidR="00DE2EAD" w:rsidRPr="006E7181">
        <w:rPr>
          <w:rFonts w:ascii="Calibri" w:hAnsi="Calibri" w:cs="Calibri"/>
          <w:sz w:val="24"/>
          <w:szCs w:val="24"/>
        </w:rPr>
        <w:t xml:space="preserve"> </w:t>
      </w:r>
      <w:r w:rsidR="001654F4" w:rsidRPr="006E7181">
        <w:rPr>
          <w:rFonts w:ascii="Calibri" w:hAnsi="Calibri" w:cs="Calibri"/>
          <w:sz w:val="24"/>
          <w:szCs w:val="24"/>
        </w:rPr>
        <w:t xml:space="preserve">that all other mitigating actions are </w:t>
      </w:r>
      <w:r w:rsidR="00275EC9" w:rsidRPr="006E7181">
        <w:rPr>
          <w:rFonts w:ascii="Calibri" w:hAnsi="Calibri" w:cs="Calibri"/>
          <w:sz w:val="24"/>
          <w:szCs w:val="24"/>
        </w:rPr>
        <w:t xml:space="preserve">used </w:t>
      </w:r>
      <w:r w:rsidR="001654F4" w:rsidRPr="006E7181">
        <w:rPr>
          <w:rFonts w:ascii="Calibri" w:hAnsi="Calibri" w:cs="Calibri"/>
          <w:sz w:val="24"/>
          <w:szCs w:val="24"/>
        </w:rPr>
        <w:t>before the use of one-off resources.</w:t>
      </w:r>
      <w:r w:rsidR="006468CF" w:rsidRPr="006E7181">
        <w:rPr>
          <w:rFonts w:ascii="Calibri" w:hAnsi="Calibri" w:cs="Calibri"/>
          <w:sz w:val="24"/>
          <w:szCs w:val="24"/>
        </w:rPr>
        <w:t xml:space="preserve"> Over the years, </w:t>
      </w:r>
      <w:r w:rsidR="00B92281" w:rsidRPr="006E7181">
        <w:rPr>
          <w:rFonts w:ascii="Calibri" w:hAnsi="Calibri" w:cs="Calibri"/>
          <w:sz w:val="24"/>
          <w:szCs w:val="24"/>
        </w:rPr>
        <w:t>the council’s reserves have been used</w:t>
      </w:r>
      <w:r w:rsidR="00EF4CDB" w:rsidRPr="006E7181">
        <w:rPr>
          <w:rFonts w:ascii="Calibri" w:hAnsi="Calibri" w:cs="Calibri"/>
          <w:sz w:val="24"/>
          <w:szCs w:val="24"/>
        </w:rPr>
        <w:t>,</w:t>
      </w:r>
      <w:r w:rsidR="006468CF" w:rsidRPr="006E7181">
        <w:rPr>
          <w:rFonts w:ascii="Calibri" w:hAnsi="Calibri" w:cs="Calibri"/>
          <w:sz w:val="24"/>
          <w:szCs w:val="24"/>
        </w:rPr>
        <w:t xml:space="preserve"> for reasons such as to: cover the cost of one-off events not budgeted for; support and improve service delivery; and offset declining levels of income.</w:t>
      </w:r>
      <w:r w:rsidR="00AC2102" w:rsidRPr="006E7181">
        <w:rPr>
          <w:rFonts w:ascii="Calibri" w:hAnsi="Calibri" w:cs="Calibri"/>
          <w:sz w:val="24"/>
          <w:szCs w:val="24"/>
        </w:rPr>
        <w:t xml:space="preserve"> Whilst this principle still exists, the council has set up a Medium Term Financial Plan reserve over the last two financial years, in order to mitigate future pressures based on the uncertainty over local government funding. This reserve will be released over the medium-term in order to smooth the impact of anticipated funding reductions arising from changes in the local government funding formula.</w:t>
      </w:r>
    </w:p>
    <w:p w14:paraId="7D544329" w14:textId="14F8D816" w:rsidR="00B92281" w:rsidRPr="006E7181" w:rsidRDefault="00B92281" w:rsidP="003F2B4F">
      <w:pPr>
        <w:spacing w:after="0" w:line="240" w:lineRule="auto"/>
        <w:jc w:val="both"/>
        <w:rPr>
          <w:rFonts w:ascii="Calibri" w:hAnsi="Calibri" w:cs="Calibri"/>
          <w:sz w:val="16"/>
          <w:szCs w:val="16"/>
        </w:rPr>
      </w:pPr>
    </w:p>
    <w:p w14:paraId="24A16A57" w14:textId="77777777" w:rsidR="00923F9D" w:rsidRPr="006E7181" w:rsidRDefault="00D400CC" w:rsidP="003F2B4F">
      <w:pPr>
        <w:spacing w:after="0" w:line="240" w:lineRule="auto"/>
        <w:jc w:val="both"/>
        <w:rPr>
          <w:rFonts w:ascii="Calibri" w:hAnsi="Calibri" w:cs="Calibri"/>
          <w:sz w:val="24"/>
          <w:szCs w:val="24"/>
        </w:rPr>
      </w:pPr>
      <w:r w:rsidRPr="006E7181">
        <w:rPr>
          <w:rFonts w:ascii="Calibri" w:hAnsi="Calibri" w:cs="Calibri"/>
          <w:sz w:val="24"/>
          <w:szCs w:val="24"/>
        </w:rPr>
        <w:t xml:space="preserve">Members and officers are required to ensure the council operates as a going concern: that the council will continue to fulfil its functions for the foreseeable future. </w:t>
      </w:r>
      <w:r w:rsidR="0031061C" w:rsidRPr="006E7181">
        <w:rPr>
          <w:rFonts w:ascii="Calibri" w:hAnsi="Calibri" w:cs="Calibri"/>
          <w:sz w:val="24"/>
          <w:szCs w:val="24"/>
        </w:rPr>
        <w:t xml:space="preserve">If this were not the case, for example, because of an imprudent use of council reserves, the council’s external auditors would be required to express a going concern opinion (GCO). A GCO would be the external auditor’s way of expressing significant doubt on the council’s ability to operate </w:t>
      </w:r>
      <w:r w:rsidR="00654CA9" w:rsidRPr="006E7181">
        <w:rPr>
          <w:rFonts w:ascii="Calibri" w:hAnsi="Calibri" w:cs="Calibri"/>
          <w:sz w:val="24"/>
          <w:szCs w:val="24"/>
        </w:rPr>
        <w:t>longer-term</w:t>
      </w:r>
      <w:r w:rsidR="0031061C" w:rsidRPr="006E7181">
        <w:rPr>
          <w:rFonts w:ascii="Calibri" w:hAnsi="Calibri" w:cs="Calibri"/>
          <w:sz w:val="24"/>
          <w:szCs w:val="24"/>
        </w:rPr>
        <w:t>.</w:t>
      </w:r>
    </w:p>
    <w:p w14:paraId="5F795B8D" w14:textId="77777777" w:rsidR="00C32195" w:rsidRPr="006E7181" w:rsidRDefault="00C32195" w:rsidP="003F2B4F">
      <w:pPr>
        <w:spacing w:after="0" w:line="240" w:lineRule="auto"/>
        <w:jc w:val="both"/>
        <w:rPr>
          <w:rFonts w:ascii="Calibri" w:hAnsi="Calibri" w:cs="Calibri"/>
          <w:sz w:val="24"/>
          <w:szCs w:val="24"/>
        </w:rPr>
      </w:pPr>
    </w:p>
    <w:p w14:paraId="4DBA2928" w14:textId="77777777" w:rsidR="003F0603" w:rsidRPr="006E7181" w:rsidRDefault="003F0603" w:rsidP="003F2B4F">
      <w:pPr>
        <w:spacing w:after="0" w:line="240" w:lineRule="auto"/>
        <w:jc w:val="both"/>
        <w:rPr>
          <w:rFonts w:ascii="Calibri" w:hAnsi="Calibri" w:cs="Calibri"/>
          <w:sz w:val="24"/>
          <w:szCs w:val="24"/>
        </w:rPr>
      </w:pPr>
      <w:r w:rsidRPr="006E7181">
        <w:rPr>
          <w:rFonts w:ascii="Calibri" w:hAnsi="Calibri" w:cs="Calibri"/>
          <w:sz w:val="24"/>
          <w:szCs w:val="24"/>
        </w:rPr>
        <w:lastRenderedPageBreak/>
        <w:t xml:space="preserve">One of the council’s largest revenue reserves is </w:t>
      </w:r>
      <w:r w:rsidR="000E176D" w:rsidRPr="006E7181">
        <w:rPr>
          <w:rFonts w:ascii="Calibri" w:hAnsi="Calibri" w:cs="Calibri"/>
          <w:sz w:val="24"/>
          <w:szCs w:val="24"/>
        </w:rPr>
        <w:t>its</w:t>
      </w:r>
      <w:r w:rsidRPr="006E7181">
        <w:rPr>
          <w:rFonts w:ascii="Calibri" w:hAnsi="Calibri" w:cs="Calibri"/>
          <w:sz w:val="24"/>
          <w:szCs w:val="24"/>
        </w:rPr>
        <w:t xml:space="preserve"> repairs and renewals fund. This is for the future cost of repairing, maintaining and renewing property and equipment. Services set aside an amount of their revenue budget ann</w:t>
      </w:r>
      <w:r w:rsidR="00562E9F" w:rsidRPr="006E7181">
        <w:rPr>
          <w:rFonts w:ascii="Calibri" w:hAnsi="Calibri" w:cs="Calibri"/>
          <w:sz w:val="24"/>
          <w:szCs w:val="24"/>
        </w:rPr>
        <w:t xml:space="preserve">ually, so that they can pay for the costs of </w:t>
      </w:r>
      <w:r w:rsidRPr="006E7181">
        <w:rPr>
          <w:rFonts w:ascii="Calibri" w:hAnsi="Calibri" w:cs="Calibri"/>
          <w:sz w:val="24"/>
          <w:szCs w:val="24"/>
        </w:rPr>
        <w:t>relevant repair</w:t>
      </w:r>
      <w:r w:rsidR="00562E9F" w:rsidRPr="006E7181">
        <w:rPr>
          <w:rFonts w:ascii="Calibri" w:hAnsi="Calibri" w:cs="Calibri"/>
          <w:sz w:val="24"/>
          <w:szCs w:val="24"/>
        </w:rPr>
        <w:t>s</w:t>
      </w:r>
      <w:r w:rsidRPr="006E7181">
        <w:rPr>
          <w:rFonts w:ascii="Calibri" w:hAnsi="Calibri" w:cs="Calibri"/>
          <w:sz w:val="24"/>
          <w:szCs w:val="24"/>
        </w:rPr>
        <w:t xml:space="preserve"> and renewal</w:t>
      </w:r>
      <w:r w:rsidR="00562E9F" w:rsidRPr="006E7181">
        <w:rPr>
          <w:rFonts w:ascii="Calibri" w:hAnsi="Calibri" w:cs="Calibri"/>
          <w:sz w:val="24"/>
          <w:szCs w:val="24"/>
        </w:rPr>
        <w:t>s</w:t>
      </w:r>
      <w:r w:rsidRPr="006E7181">
        <w:rPr>
          <w:rFonts w:ascii="Calibri" w:hAnsi="Calibri" w:cs="Calibri"/>
          <w:sz w:val="24"/>
          <w:szCs w:val="24"/>
        </w:rPr>
        <w:t xml:space="preserve"> when these arise.</w:t>
      </w:r>
      <w:r w:rsidR="000E176D" w:rsidRPr="006E7181">
        <w:rPr>
          <w:rFonts w:ascii="Calibri" w:hAnsi="Calibri" w:cs="Calibri"/>
          <w:sz w:val="24"/>
          <w:szCs w:val="24"/>
        </w:rPr>
        <w:t xml:space="preserve"> This helps smooth the </w:t>
      </w:r>
      <w:r w:rsidR="00CA34BF" w:rsidRPr="006E7181">
        <w:rPr>
          <w:rFonts w:ascii="Calibri" w:hAnsi="Calibri" w:cs="Calibri"/>
          <w:sz w:val="24"/>
          <w:szCs w:val="24"/>
        </w:rPr>
        <w:t xml:space="preserve">uneven timing of costs: </w:t>
      </w:r>
      <w:r w:rsidR="00BE4231" w:rsidRPr="006E7181">
        <w:rPr>
          <w:rFonts w:ascii="Calibri" w:hAnsi="Calibri" w:cs="Calibri"/>
          <w:sz w:val="24"/>
          <w:szCs w:val="24"/>
        </w:rPr>
        <w:t>a few</w:t>
      </w:r>
      <w:r w:rsidR="00CA34BF" w:rsidRPr="006E7181">
        <w:rPr>
          <w:rFonts w:ascii="Calibri" w:hAnsi="Calibri" w:cs="Calibri"/>
          <w:sz w:val="24"/>
          <w:szCs w:val="24"/>
        </w:rPr>
        <w:t xml:space="preserve"> years </w:t>
      </w:r>
      <w:r w:rsidR="00BE4231" w:rsidRPr="006E7181">
        <w:rPr>
          <w:rFonts w:ascii="Calibri" w:hAnsi="Calibri" w:cs="Calibri"/>
          <w:sz w:val="24"/>
          <w:szCs w:val="24"/>
        </w:rPr>
        <w:t xml:space="preserve">of </w:t>
      </w:r>
      <w:r w:rsidR="00CA34BF" w:rsidRPr="006E7181">
        <w:rPr>
          <w:rFonts w:ascii="Calibri" w:hAnsi="Calibri" w:cs="Calibri"/>
          <w:sz w:val="24"/>
          <w:szCs w:val="24"/>
        </w:rPr>
        <w:t>higher costs offsetting a greater number of years with lower (or no) costs.</w:t>
      </w:r>
    </w:p>
    <w:p w14:paraId="6A233E4A" w14:textId="65198ACD" w:rsidR="00CE0225" w:rsidRPr="006E7181" w:rsidRDefault="00CE0225" w:rsidP="003F2B4F">
      <w:pPr>
        <w:spacing w:after="0" w:line="240" w:lineRule="auto"/>
        <w:jc w:val="both"/>
        <w:rPr>
          <w:rFonts w:ascii="Calibri" w:hAnsi="Calibri" w:cs="Calibri"/>
          <w:sz w:val="24"/>
          <w:szCs w:val="24"/>
        </w:rPr>
      </w:pPr>
    </w:p>
    <w:p w14:paraId="263733D4" w14:textId="129308FA" w:rsidR="00CE0225" w:rsidRPr="006E7181" w:rsidRDefault="00CE0225" w:rsidP="00CE0225">
      <w:pPr>
        <w:spacing w:after="0" w:line="240" w:lineRule="auto"/>
        <w:jc w:val="both"/>
        <w:rPr>
          <w:rFonts w:ascii="Calibri" w:hAnsi="Calibri" w:cs="Calibri"/>
          <w:b/>
          <w:sz w:val="24"/>
          <w:szCs w:val="24"/>
          <w:u w:val="single"/>
        </w:rPr>
      </w:pPr>
      <w:r w:rsidRPr="006E7181">
        <w:rPr>
          <w:rFonts w:ascii="Calibri" w:hAnsi="Calibri" w:cs="Calibri"/>
          <w:b/>
          <w:sz w:val="24"/>
          <w:szCs w:val="24"/>
          <w:u w:val="single"/>
        </w:rPr>
        <w:t>ROBUSTNESS OF ESTIMATES AND ADEQUACY OF RESERVES</w:t>
      </w:r>
    </w:p>
    <w:p w14:paraId="2DCC1897" w14:textId="77777777" w:rsidR="00CE0225" w:rsidRPr="006E7181" w:rsidRDefault="00CE0225" w:rsidP="00CE0225">
      <w:pPr>
        <w:spacing w:after="0" w:line="240" w:lineRule="auto"/>
        <w:jc w:val="both"/>
        <w:rPr>
          <w:rFonts w:ascii="Calibri" w:hAnsi="Calibri" w:cs="Calibri"/>
          <w:sz w:val="24"/>
          <w:szCs w:val="24"/>
        </w:rPr>
      </w:pPr>
    </w:p>
    <w:p w14:paraId="1B0D0591" w14:textId="7FE4B3E6" w:rsidR="00CE0225" w:rsidRPr="006E7181" w:rsidRDefault="00CE0225" w:rsidP="00CE0225">
      <w:pPr>
        <w:spacing w:after="0" w:line="240" w:lineRule="auto"/>
        <w:jc w:val="both"/>
        <w:rPr>
          <w:rFonts w:ascii="Calibri" w:hAnsi="Calibri" w:cs="Calibri"/>
          <w:sz w:val="24"/>
          <w:szCs w:val="24"/>
        </w:rPr>
      </w:pPr>
      <w:r w:rsidRPr="006E7181">
        <w:rPr>
          <w:rFonts w:ascii="Calibri" w:hAnsi="Calibri" w:cs="Calibri"/>
          <w:sz w:val="24"/>
          <w:szCs w:val="24"/>
        </w:rPr>
        <w:t xml:space="preserve">The </w:t>
      </w:r>
      <w:r w:rsidRPr="006E7181">
        <w:rPr>
          <w:rFonts w:ascii="Calibri" w:hAnsi="Calibri" w:cs="Calibri"/>
          <w:i/>
          <w:sz w:val="24"/>
          <w:szCs w:val="24"/>
        </w:rPr>
        <w:t>Local Government Act 2003</w:t>
      </w:r>
      <w:r w:rsidRPr="006E7181">
        <w:rPr>
          <w:rFonts w:ascii="Calibri" w:hAnsi="Calibri" w:cs="Calibri"/>
          <w:sz w:val="24"/>
          <w:szCs w:val="24"/>
        </w:rPr>
        <w:t xml:space="preserve"> requires the Council’s Chief Financial Officer (Section 151 Officer) to comment on the robustness of the estimates and also on the adequacy of the proposed reserves.</w:t>
      </w:r>
    </w:p>
    <w:p w14:paraId="03D678C4" w14:textId="55E3B492" w:rsidR="00CE0225" w:rsidRPr="006E7181" w:rsidRDefault="00CE0225" w:rsidP="00CE0225">
      <w:pPr>
        <w:spacing w:after="0" w:line="240" w:lineRule="auto"/>
        <w:jc w:val="both"/>
        <w:rPr>
          <w:rFonts w:ascii="Calibri" w:hAnsi="Calibri" w:cs="Calibri"/>
          <w:sz w:val="24"/>
          <w:szCs w:val="24"/>
        </w:rPr>
      </w:pPr>
    </w:p>
    <w:p w14:paraId="1B9315D0" w14:textId="31B72C08" w:rsidR="00CE0225" w:rsidRPr="006E7181" w:rsidRDefault="00CE0225" w:rsidP="00CE0225">
      <w:pPr>
        <w:pStyle w:val="2Paragraphs"/>
        <w:rPr>
          <w:rFonts w:ascii="Calibri" w:hAnsi="Calibri" w:cs="Calibri"/>
        </w:rPr>
      </w:pPr>
      <w:r w:rsidRPr="006E7181">
        <w:rPr>
          <w:rFonts w:ascii="Calibri" w:hAnsi="Calibri" w:cs="Calibri"/>
        </w:rPr>
        <w:t>The council’s total forecast reserves and general fund balance to 31 March 2022 is £25,</w:t>
      </w:r>
      <w:r w:rsidR="00A5700C" w:rsidRPr="006E7181">
        <w:rPr>
          <w:rFonts w:ascii="Calibri" w:hAnsi="Calibri" w:cs="Calibri"/>
        </w:rPr>
        <w:t>702,139</w:t>
      </w:r>
      <w:r w:rsidRPr="006E7181">
        <w:rPr>
          <w:rFonts w:ascii="Calibri" w:hAnsi="Calibri" w:cs="Calibri"/>
        </w:rPr>
        <w:t>. This is 1</w:t>
      </w:r>
      <w:r w:rsidR="00A5700C" w:rsidRPr="006E7181">
        <w:rPr>
          <w:rFonts w:ascii="Calibri" w:hAnsi="Calibri" w:cs="Calibri"/>
        </w:rPr>
        <w:t>61</w:t>
      </w:r>
      <w:r w:rsidRPr="006E7181">
        <w:rPr>
          <w:rFonts w:ascii="Calibri" w:hAnsi="Calibri" w:cs="Calibri"/>
        </w:rPr>
        <w:t>% of the forecast Net Budget Requirement of £15,</w:t>
      </w:r>
      <w:r w:rsidR="006504BF" w:rsidRPr="006E7181">
        <w:rPr>
          <w:rFonts w:ascii="Calibri" w:hAnsi="Calibri" w:cs="Calibri"/>
        </w:rPr>
        <w:t>917,48</w:t>
      </w:r>
      <w:r w:rsidRPr="006E7181">
        <w:rPr>
          <w:rFonts w:ascii="Calibri" w:hAnsi="Calibri" w:cs="Calibri"/>
        </w:rPr>
        <w:t>0. This compares with a national av</w:t>
      </w:r>
      <w:r w:rsidR="00795610" w:rsidRPr="006E7181">
        <w:rPr>
          <w:rFonts w:ascii="Calibri" w:hAnsi="Calibri" w:cs="Calibri"/>
        </w:rPr>
        <w:t>erage for district c</w:t>
      </w:r>
      <w:r w:rsidRPr="006E7181">
        <w:rPr>
          <w:rFonts w:ascii="Calibri" w:hAnsi="Calibri" w:cs="Calibri"/>
        </w:rPr>
        <w:t>ouncils of 150%. The s151 Officer of the Council is satisfied with the adequacy of the levels of reserves and balances.</w:t>
      </w:r>
    </w:p>
    <w:p w14:paraId="277C50B9" w14:textId="6A95FBA7" w:rsidR="00CE0225" w:rsidRPr="006E7181" w:rsidRDefault="00CE0225" w:rsidP="00CE0225">
      <w:pPr>
        <w:spacing w:after="0" w:line="240" w:lineRule="auto"/>
        <w:jc w:val="both"/>
        <w:rPr>
          <w:rFonts w:ascii="Calibri" w:hAnsi="Calibri" w:cs="Calibri"/>
          <w:sz w:val="24"/>
          <w:szCs w:val="24"/>
        </w:rPr>
      </w:pPr>
    </w:p>
    <w:p w14:paraId="673184C6" w14:textId="77777777" w:rsidR="00CE0225" w:rsidRPr="006E7181" w:rsidRDefault="00CE0225" w:rsidP="00CE0225">
      <w:pPr>
        <w:spacing w:after="0" w:line="240" w:lineRule="auto"/>
        <w:jc w:val="both"/>
        <w:rPr>
          <w:rFonts w:ascii="Calibri" w:hAnsi="Calibri" w:cs="Calibri"/>
          <w:sz w:val="24"/>
          <w:szCs w:val="24"/>
        </w:rPr>
      </w:pPr>
      <w:r w:rsidRPr="006E7181">
        <w:rPr>
          <w:rFonts w:ascii="Calibri" w:hAnsi="Calibri" w:cs="Calibri"/>
          <w:sz w:val="24"/>
          <w:szCs w:val="24"/>
        </w:rPr>
        <w:t xml:space="preserve">The budget for 2021/22 has been prepared in accordance with the budget strategy approved by members of the Policy and Finance Committee on 25 June 2021. The same strategy has been adopted for the period of the MTFP. The draft Medium Term Financial Plan has been scrutinised and challenged by the council’s senior management team, the Leader and Deputy Leader of the council, the council’s functional committees and the Policy and Finance Committee. The draft budget (and Medium Term Financial Plan) has also been scrutinised informally by the ruling political group. </w:t>
      </w:r>
    </w:p>
    <w:p w14:paraId="71BF8947" w14:textId="77777777" w:rsidR="00CE0225" w:rsidRPr="006E7181" w:rsidRDefault="00CE0225" w:rsidP="00CE0225">
      <w:pPr>
        <w:spacing w:after="0" w:line="240" w:lineRule="auto"/>
        <w:jc w:val="both"/>
        <w:rPr>
          <w:rFonts w:ascii="Calibri" w:hAnsi="Calibri" w:cs="Calibri"/>
          <w:sz w:val="24"/>
          <w:szCs w:val="24"/>
        </w:rPr>
      </w:pPr>
    </w:p>
    <w:p w14:paraId="3048B675" w14:textId="5C025177" w:rsidR="003F2B4F" w:rsidRPr="006E7181" w:rsidRDefault="00CE0225" w:rsidP="00CE0225">
      <w:pPr>
        <w:spacing w:after="0" w:line="240" w:lineRule="auto"/>
        <w:jc w:val="both"/>
        <w:rPr>
          <w:rFonts w:ascii="Calibri" w:hAnsi="Calibri" w:cs="Calibri"/>
          <w:sz w:val="24"/>
          <w:szCs w:val="24"/>
        </w:rPr>
      </w:pPr>
      <w:r w:rsidRPr="006E7181">
        <w:rPr>
          <w:rFonts w:ascii="Calibri" w:hAnsi="Calibri" w:cs="Calibri"/>
          <w:sz w:val="24"/>
          <w:szCs w:val="24"/>
        </w:rPr>
        <w:t>The Section 151 Officer also notes that in the future, all local authorities, and in particular district councils, will face a reduction in core funding from the Government once changes to the current funding regime (in particular New Homes Bonus and Business Rates) are introduced – particularly against the backdrop of recovering from the impact of COVID-19. The Section 151 Officer is closely monitoring the progress of the Fair Funding Review, the government’s departmental multi-year Spending Review and the redesign of the national Business Rates Retention System. The council’s current projections within the Medium Term Financial Plan (MTFP) make prudent and robust assumptions around the likely level of funding in light of these government-led reviews.</w:t>
      </w:r>
    </w:p>
    <w:p w14:paraId="6BAC0096" w14:textId="77777777" w:rsidR="00CE0225" w:rsidRPr="006E7181" w:rsidRDefault="00CE0225" w:rsidP="003F2B4F">
      <w:pPr>
        <w:spacing w:after="0" w:line="240" w:lineRule="auto"/>
        <w:jc w:val="both"/>
        <w:rPr>
          <w:rFonts w:ascii="Calibri" w:hAnsi="Calibri" w:cs="Calibri"/>
          <w:sz w:val="24"/>
          <w:szCs w:val="24"/>
        </w:rPr>
      </w:pPr>
    </w:p>
    <w:p w14:paraId="708C685D" w14:textId="77777777" w:rsidR="00820AD0" w:rsidRPr="006E7181" w:rsidRDefault="00C035DD" w:rsidP="00523DA2">
      <w:pPr>
        <w:pStyle w:val="ListParagraph"/>
        <w:numPr>
          <w:ilvl w:val="0"/>
          <w:numId w:val="25"/>
        </w:numPr>
        <w:spacing w:after="0" w:line="240" w:lineRule="auto"/>
        <w:jc w:val="both"/>
        <w:rPr>
          <w:rFonts w:ascii="Calibri" w:hAnsi="Calibri" w:cs="Calibri"/>
          <w:b/>
          <w:sz w:val="24"/>
          <w:szCs w:val="24"/>
          <w:u w:val="single"/>
        </w:rPr>
      </w:pPr>
      <w:r w:rsidRPr="006E7181">
        <w:rPr>
          <w:rFonts w:ascii="Calibri" w:hAnsi="Calibri" w:cs="Calibri"/>
          <w:b/>
          <w:sz w:val="24"/>
          <w:szCs w:val="24"/>
          <w:u w:val="single"/>
        </w:rPr>
        <w:t>Assumptions made within the MTFP</w:t>
      </w:r>
    </w:p>
    <w:p w14:paraId="558CAB06" w14:textId="77777777" w:rsidR="003F2B4F" w:rsidRPr="006E7181" w:rsidRDefault="003F2B4F" w:rsidP="003F2B4F">
      <w:pPr>
        <w:spacing w:after="0" w:line="240" w:lineRule="auto"/>
        <w:jc w:val="both"/>
        <w:rPr>
          <w:rFonts w:ascii="Calibri" w:hAnsi="Calibri" w:cs="Calibri"/>
          <w:sz w:val="24"/>
          <w:szCs w:val="24"/>
        </w:rPr>
      </w:pPr>
    </w:p>
    <w:p w14:paraId="1089ED1C" w14:textId="3326B931" w:rsidR="00B947E4" w:rsidRPr="006E7181" w:rsidRDefault="00FC662D" w:rsidP="003F2B4F">
      <w:pPr>
        <w:spacing w:after="0" w:line="240" w:lineRule="auto"/>
        <w:jc w:val="both"/>
        <w:rPr>
          <w:rFonts w:ascii="Calibri" w:hAnsi="Calibri" w:cs="Calibri"/>
          <w:sz w:val="24"/>
          <w:szCs w:val="24"/>
        </w:rPr>
      </w:pPr>
      <w:r w:rsidRPr="006E7181">
        <w:rPr>
          <w:rFonts w:ascii="Calibri" w:hAnsi="Calibri" w:cs="Calibri"/>
          <w:sz w:val="24"/>
          <w:szCs w:val="24"/>
        </w:rPr>
        <w:t xml:space="preserve">Finance officers and budget holders have developed detailed budgets for 2021/22 and future </w:t>
      </w:r>
      <w:r w:rsidR="00350E6F" w:rsidRPr="006E7181">
        <w:rPr>
          <w:rFonts w:ascii="Calibri" w:hAnsi="Calibri" w:cs="Calibri"/>
          <w:sz w:val="24"/>
          <w:szCs w:val="24"/>
        </w:rPr>
        <w:t>years</w:t>
      </w:r>
      <w:r w:rsidR="00B55467" w:rsidRPr="006E7181">
        <w:rPr>
          <w:rFonts w:ascii="Calibri" w:hAnsi="Calibri" w:cs="Calibri"/>
          <w:sz w:val="24"/>
          <w:szCs w:val="24"/>
        </w:rPr>
        <w:t xml:space="preserve">. </w:t>
      </w:r>
      <w:r w:rsidR="00975C40" w:rsidRPr="006E7181">
        <w:rPr>
          <w:rFonts w:ascii="Calibri" w:hAnsi="Calibri" w:cs="Calibri"/>
          <w:sz w:val="24"/>
          <w:szCs w:val="24"/>
        </w:rPr>
        <w:t>Officers have used the</w:t>
      </w:r>
      <w:r w:rsidR="00B947E4" w:rsidRPr="006E7181">
        <w:rPr>
          <w:rFonts w:ascii="Calibri" w:hAnsi="Calibri" w:cs="Calibri"/>
          <w:sz w:val="24"/>
          <w:szCs w:val="24"/>
        </w:rPr>
        <w:t xml:space="preserve"> information available to t</w:t>
      </w:r>
      <w:r w:rsidR="00D72D65" w:rsidRPr="006E7181">
        <w:rPr>
          <w:rFonts w:ascii="Calibri" w:hAnsi="Calibri" w:cs="Calibri"/>
          <w:sz w:val="24"/>
          <w:szCs w:val="24"/>
        </w:rPr>
        <w:t>hem (past, present and future)</w:t>
      </w:r>
      <w:r w:rsidR="00A04D3C" w:rsidRPr="006E7181">
        <w:rPr>
          <w:rFonts w:ascii="Calibri" w:hAnsi="Calibri" w:cs="Calibri"/>
          <w:sz w:val="24"/>
          <w:szCs w:val="24"/>
        </w:rPr>
        <w:t xml:space="preserve">, </w:t>
      </w:r>
      <w:r w:rsidR="00975C40" w:rsidRPr="006E7181">
        <w:rPr>
          <w:rFonts w:ascii="Calibri" w:hAnsi="Calibri" w:cs="Calibri"/>
          <w:sz w:val="24"/>
          <w:szCs w:val="24"/>
        </w:rPr>
        <w:t xml:space="preserve">and have made appropriate assumptions </w:t>
      </w:r>
      <w:r w:rsidR="00A04D3C" w:rsidRPr="006E7181">
        <w:rPr>
          <w:rFonts w:ascii="Calibri" w:hAnsi="Calibri" w:cs="Calibri"/>
          <w:sz w:val="24"/>
          <w:szCs w:val="24"/>
        </w:rPr>
        <w:t>where the relevant i</w:t>
      </w:r>
      <w:r w:rsidR="00975C40" w:rsidRPr="006E7181">
        <w:rPr>
          <w:rFonts w:ascii="Calibri" w:hAnsi="Calibri" w:cs="Calibri"/>
          <w:sz w:val="24"/>
          <w:szCs w:val="24"/>
        </w:rPr>
        <w:t>nformation has been unavailable to them.</w:t>
      </w:r>
    </w:p>
    <w:p w14:paraId="1659FC2E" w14:textId="77777777" w:rsidR="001D2E03" w:rsidRPr="006E7181" w:rsidRDefault="001D2E03" w:rsidP="003F2B4F">
      <w:pPr>
        <w:spacing w:after="0" w:line="240" w:lineRule="auto"/>
        <w:jc w:val="both"/>
        <w:rPr>
          <w:rFonts w:ascii="Calibri" w:hAnsi="Calibri" w:cs="Calibri"/>
          <w:sz w:val="24"/>
          <w:szCs w:val="24"/>
        </w:rPr>
      </w:pPr>
    </w:p>
    <w:p w14:paraId="3D0A41F9" w14:textId="690ED9FF" w:rsidR="00BA79D6" w:rsidRPr="006E7181" w:rsidRDefault="00FC662D" w:rsidP="00DD3509">
      <w:pPr>
        <w:spacing w:after="0" w:line="240" w:lineRule="auto"/>
        <w:jc w:val="both"/>
        <w:rPr>
          <w:rFonts w:ascii="Calibri" w:hAnsi="Calibri" w:cs="Calibri"/>
          <w:sz w:val="24"/>
          <w:szCs w:val="24"/>
          <w:highlight w:val="yellow"/>
        </w:rPr>
      </w:pPr>
      <w:r w:rsidRPr="006E7181">
        <w:rPr>
          <w:rFonts w:ascii="Calibri" w:hAnsi="Calibri" w:cs="Calibri"/>
          <w:sz w:val="24"/>
          <w:szCs w:val="24"/>
        </w:rPr>
        <w:t xml:space="preserve">A 1% annual increase in basic pay has been assumed for 2021/22, in line with the </w:t>
      </w:r>
      <w:r w:rsidR="00DD3509" w:rsidRPr="006E7181">
        <w:rPr>
          <w:rFonts w:ascii="Calibri" w:hAnsi="Calibri" w:cs="Calibri"/>
          <w:sz w:val="24"/>
          <w:szCs w:val="24"/>
        </w:rPr>
        <w:t>recommendation from a meeting of East Midlands Councils on 22/01/2021. A</w:t>
      </w:r>
      <w:r w:rsidR="00F345C2" w:rsidRPr="006E7181">
        <w:rPr>
          <w:rFonts w:ascii="Calibri" w:hAnsi="Calibri" w:cs="Calibri"/>
          <w:sz w:val="24"/>
          <w:szCs w:val="24"/>
        </w:rPr>
        <w:t xml:space="preserve"> </w:t>
      </w:r>
      <w:r w:rsidR="00EA2249" w:rsidRPr="006E7181">
        <w:rPr>
          <w:rFonts w:ascii="Calibri" w:hAnsi="Calibri" w:cs="Calibri"/>
          <w:sz w:val="24"/>
          <w:szCs w:val="24"/>
        </w:rPr>
        <w:t>3</w:t>
      </w:r>
      <w:r w:rsidR="00F345C2" w:rsidRPr="006E7181">
        <w:rPr>
          <w:rFonts w:ascii="Calibri" w:hAnsi="Calibri" w:cs="Calibri"/>
          <w:sz w:val="24"/>
          <w:szCs w:val="24"/>
        </w:rPr>
        <w:t xml:space="preserve">% increase </w:t>
      </w:r>
      <w:r w:rsidR="00DD3509" w:rsidRPr="006E7181">
        <w:rPr>
          <w:rFonts w:ascii="Calibri" w:hAnsi="Calibri" w:cs="Calibri"/>
          <w:sz w:val="24"/>
          <w:szCs w:val="24"/>
        </w:rPr>
        <w:t xml:space="preserve">has been assumed </w:t>
      </w:r>
      <w:r w:rsidR="00F345C2" w:rsidRPr="006E7181">
        <w:rPr>
          <w:rFonts w:ascii="Calibri" w:hAnsi="Calibri" w:cs="Calibri"/>
          <w:sz w:val="24"/>
          <w:szCs w:val="24"/>
        </w:rPr>
        <w:t xml:space="preserve">for </w:t>
      </w:r>
      <w:r w:rsidR="00350E6F" w:rsidRPr="006E7181">
        <w:rPr>
          <w:rFonts w:ascii="Calibri" w:hAnsi="Calibri" w:cs="Calibri"/>
          <w:sz w:val="24"/>
          <w:szCs w:val="24"/>
        </w:rPr>
        <w:t xml:space="preserve">each </w:t>
      </w:r>
      <w:r w:rsidR="00F345C2" w:rsidRPr="006E7181">
        <w:rPr>
          <w:rFonts w:ascii="Calibri" w:hAnsi="Calibri" w:cs="Calibri"/>
          <w:sz w:val="24"/>
          <w:szCs w:val="24"/>
        </w:rPr>
        <w:t xml:space="preserve">subsequent </w:t>
      </w:r>
      <w:r w:rsidR="00350E6F" w:rsidRPr="006E7181">
        <w:rPr>
          <w:rFonts w:ascii="Calibri" w:hAnsi="Calibri" w:cs="Calibri"/>
          <w:sz w:val="24"/>
          <w:szCs w:val="24"/>
        </w:rPr>
        <w:t>year of the council’s MTFP</w:t>
      </w:r>
      <w:r w:rsidR="00DD3509" w:rsidRPr="006E7181">
        <w:rPr>
          <w:rFonts w:ascii="Calibri" w:hAnsi="Calibri" w:cs="Calibri"/>
          <w:sz w:val="24"/>
          <w:szCs w:val="24"/>
        </w:rPr>
        <w:t>.</w:t>
      </w:r>
    </w:p>
    <w:p w14:paraId="6CB43EFC" w14:textId="77777777" w:rsidR="00BA79D6" w:rsidRPr="006E7181" w:rsidRDefault="00BA79D6" w:rsidP="003F2B4F">
      <w:pPr>
        <w:spacing w:after="0" w:line="240" w:lineRule="auto"/>
        <w:jc w:val="both"/>
        <w:rPr>
          <w:rFonts w:ascii="Calibri" w:hAnsi="Calibri" w:cs="Calibri"/>
          <w:sz w:val="16"/>
          <w:szCs w:val="16"/>
        </w:rPr>
      </w:pPr>
    </w:p>
    <w:p w14:paraId="0B53FCC6" w14:textId="4FE5F4EE" w:rsidR="00BB0C10" w:rsidRPr="006E7181" w:rsidRDefault="00FC662D" w:rsidP="00CE600D">
      <w:pPr>
        <w:spacing w:after="0" w:line="240" w:lineRule="auto"/>
        <w:jc w:val="both"/>
        <w:rPr>
          <w:rFonts w:ascii="Calibri" w:hAnsi="Calibri" w:cs="Calibri"/>
          <w:sz w:val="24"/>
          <w:szCs w:val="24"/>
        </w:rPr>
      </w:pPr>
      <w:r w:rsidRPr="006E7181">
        <w:rPr>
          <w:rFonts w:ascii="Calibri" w:hAnsi="Calibri" w:cs="Calibri"/>
          <w:sz w:val="24"/>
          <w:szCs w:val="24"/>
        </w:rPr>
        <w:t xml:space="preserve">The National Joint Council (NJC) for Local Government Services’ pay award for 2021/22 has not yet been finalised. The costs of the 2021/22 pay award may exceed the pay increases currently budgeted for. If the 2021/22 pay award is agreed at a higher rate than the 1% increase in basic pay, and if reductions in employee costs elsewhere cannot offset the increase in pay award costs, the additional costs unbudgeted for will need to be funded from council reserves. Section 1.11 </w:t>
      </w:r>
      <w:r w:rsidR="000D4195" w:rsidRPr="006E7181">
        <w:rPr>
          <w:rFonts w:ascii="Calibri" w:hAnsi="Calibri" w:cs="Calibri"/>
          <w:sz w:val="24"/>
          <w:szCs w:val="24"/>
        </w:rPr>
        <w:t>examines this in more detail.</w:t>
      </w:r>
    </w:p>
    <w:p w14:paraId="30150170" w14:textId="77777777" w:rsidR="0030023F" w:rsidRPr="006E7181" w:rsidRDefault="0030023F" w:rsidP="00E712F6">
      <w:pPr>
        <w:spacing w:after="0" w:line="240" w:lineRule="auto"/>
        <w:jc w:val="both"/>
        <w:rPr>
          <w:rFonts w:ascii="Calibri" w:hAnsi="Calibri" w:cs="Calibri"/>
          <w:sz w:val="24"/>
          <w:szCs w:val="24"/>
        </w:rPr>
      </w:pPr>
    </w:p>
    <w:p w14:paraId="30E4E06F" w14:textId="073547DB" w:rsidR="0030023F" w:rsidRPr="006E7181" w:rsidRDefault="0030023F" w:rsidP="00E712F6">
      <w:pPr>
        <w:spacing w:after="0" w:line="240" w:lineRule="auto"/>
        <w:jc w:val="both"/>
        <w:rPr>
          <w:rFonts w:ascii="Calibri" w:hAnsi="Calibri" w:cs="Calibri"/>
          <w:sz w:val="24"/>
          <w:szCs w:val="24"/>
        </w:rPr>
      </w:pPr>
      <w:r w:rsidRPr="006E7181">
        <w:rPr>
          <w:rFonts w:ascii="Calibri" w:hAnsi="Calibri" w:cs="Calibri"/>
          <w:sz w:val="24"/>
          <w:szCs w:val="24"/>
        </w:rPr>
        <w:lastRenderedPageBreak/>
        <w:t>Most non-pay expenditure budgets have been uplifted by 3% in each year of the council’s MTFP</w:t>
      </w:r>
      <w:r w:rsidR="007549A3" w:rsidRPr="006E7181">
        <w:rPr>
          <w:rFonts w:ascii="Calibri" w:hAnsi="Calibri" w:cs="Calibri"/>
          <w:sz w:val="24"/>
          <w:szCs w:val="24"/>
        </w:rPr>
        <w:t xml:space="preserve">, </w:t>
      </w:r>
      <w:r w:rsidR="00DD3509" w:rsidRPr="006E7181">
        <w:rPr>
          <w:rFonts w:ascii="Calibri" w:hAnsi="Calibri" w:cs="Calibri"/>
          <w:spacing w:val="-3"/>
          <w:sz w:val="24"/>
          <w:szCs w:val="24"/>
        </w:rPr>
        <w:t>higher than the Bank of England’s 2% target rate for inflation. Some costs, such as insurance and utilities, are expected to increase by more than 2%; and others, such as fixed-price goods and services, are expected to increase by less than 2%.</w:t>
      </w:r>
    </w:p>
    <w:p w14:paraId="5782C562" w14:textId="77777777" w:rsidR="009302B4" w:rsidRPr="006E7181" w:rsidRDefault="009302B4" w:rsidP="00E712F6">
      <w:pPr>
        <w:spacing w:after="0" w:line="240" w:lineRule="auto"/>
        <w:jc w:val="both"/>
        <w:rPr>
          <w:rFonts w:ascii="Calibri" w:hAnsi="Calibri" w:cs="Calibri"/>
          <w:sz w:val="16"/>
          <w:szCs w:val="16"/>
        </w:rPr>
      </w:pPr>
    </w:p>
    <w:p w14:paraId="4EDB303E" w14:textId="674AB41C" w:rsidR="003934AE" w:rsidRPr="006E7181" w:rsidRDefault="003934AE" w:rsidP="00E712F6">
      <w:pPr>
        <w:spacing w:after="0" w:line="240" w:lineRule="auto"/>
        <w:jc w:val="both"/>
        <w:rPr>
          <w:rFonts w:ascii="Calibri" w:hAnsi="Calibri" w:cs="Calibri"/>
          <w:sz w:val="24"/>
          <w:szCs w:val="24"/>
        </w:rPr>
      </w:pPr>
      <w:r w:rsidRPr="006E7181">
        <w:rPr>
          <w:rFonts w:ascii="Calibri" w:hAnsi="Calibri" w:cs="Calibri"/>
          <w:sz w:val="24"/>
          <w:szCs w:val="24"/>
        </w:rPr>
        <w:t xml:space="preserve">The council’s General Fund revenue budget is charged for the purchase or creation of fixed assets where capital resources are unavailable at the time. These charges </w:t>
      </w:r>
      <w:r w:rsidR="006D3C7A" w:rsidRPr="006E7181">
        <w:rPr>
          <w:rFonts w:ascii="Calibri" w:hAnsi="Calibri" w:cs="Calibri"/>
          <w:sz w:val="24"/>
          <w:szCs w:val="24"/>
        </w:rPr>
        <w:t xml:space="preserve">will be </w:t>
      </w:r>
      <w:r w:rsidRPr="006E7181">
        <w:rPr>
          <w:rFonts w:ascii="Calibri" w:hAnsi="Calibri" w:cs="Calibri"/>
          <w:sz w:val="24"/>
          <w:szCs w:val="24"/>
        </w:rPr>
        <w:t xml:space="preserve">in line with the council’s </w:t>
      </w:r>
      <w:r w:rsidR="00FC662D" w:rsidRPr="006E7181">
        <w:rPr>
          <w:rFonts w:ascii="Calibri" w:hAnsi="Calibri" w:cs="Calibri"/>
          <w:sz w:val="24"/>
          <w:szCs w:val="24"/>
        </w:rPr>
        <w:t xml:space="preserve">Minimum Revenue Provision (MRP) policy for 2021/22, which was recommended for approval by </w:t>
      </w:r>
      <w:r w:rsidR="00771E06" w:rsidRPr="006E7181">
        <w:rPr>
          <w:rFonts w:ascii="Calibri" w:hAnsi="Calibri" w:cs="Calibri"/>
          <w:sz w:val="24"/>
          <w:szCs w:val="24"/>
        </w:rPr>
        <w:t xml:space="preserve">Full Council on </w:t>
      </w:r>
      <w:r w:rsidR="003C2876" w:rsidRPr="006E7181">
        <w:rPr>
          <w:rFonts w:ascii="Calibri" w:hAnsi="Calibri" w:cs="Calibri"/>
          <w:sz w:val="24"/>
          <w:szCs w:val="24"/>
        </w:rPr>
        <w:t>9 March 202</w:t>
      </w:r>
      <w:r w:rsidR="00F345C2" w:rsidRPr="006E7181">
        <w:rPr>
          <w:rFonts w:ascii="Calibri" w:hAnsi="Calibri" w:cs="Calibri"/>
          <w:sz w:val="24"/>
          <w:szCs w:val="24"/>
        </w:rPr>
        <w:t>1</w:t>
      </w:r>
      <w:r w:rsidR="00771E06" w:rsidRPr="006E7181">
        <w:rPr>
          <w:rFonts w:ascii="Calibri" w:hAnsi="Calibri" w:cs="Calibri"/>
          <w:sz w:val="24"/>
          <w:szCs w:val="24"/>
        </w:rPr>
        <w:t xml:space="preserve"> by the Audit and Accounts Committee on 3</w:t>
      </w:r>
      <w:r w:rsidR="00771E06" w:rsidRPr="006E7181">
        <w:rPr>
          <w:rFonts w:ascii="Calibri" w:hAnsi="Calibri" w:cs="Calibri"/>
          <w:sz w:val="24"/>
          <w:szCs w:val="24"/>
          <w:vertAlign w:val="superscript"/>
        </w:rPr>
        <w:t>rd</w:t>
      </w:r>
      <w:r w:rsidR="00771E06" w:rsidRPr="006E7181">
        <w:rPr>
          <w:rFonts w:ascii="Calibri" w:hAnsi="Calibri" w:cs="Calibri"/>
          <w:sz w:val="24"/>
          <w:szCs w:val="24"/>
        </w:rPr>
        <w:t xml:space="preserve"> February 2021.</w:t>
      </w:r>
    </w:p>
    <w:p w14:paraId="49D6AD17" w14:textId="77777777" w:rsidR="003F2B4F" w:rsidRPr="006E7181" w:rsidRDefault="003F2B4F" w:rsidP="003F2B4F">
      <w:pPr>
        <w:spacing w:after="0" w:line="240" w:lineRule="auto"/>
        <w:jc w:val="both"/>
        <w:rPr>
          <w:rFonts w:ascii="Calibri" w:hAnsi="Calibri" w:cs="Calibri"/>
          <w:sz w:val="16"/>
          <w:szCs w:val="16"/>
        </w:rPr>
      </w:pPr>
    </w:p>
    <w:p w14:paraId="4BBB1AC7" w14:textId="77777777" w:rsidR="00820AD0" w:rsidRPr="006E7181" w:rsidRDefault="00820AD0" w:rsidP="00523DA2">
      <w:pPr>
        <w:pStyle w:val="ListParagraph"/>
        <w:numPr>
          <w:ilvl w:val="0"/>
          <w:numId w:val="25"/>
        </w:numPr>
        <w:spacing w:after="0" w:line="240" w:lineRule="auto"/>
        <w:jc w:val="both"/>
        <w:rPr>
          <w:rFonts w:ascii="Calibri" w:hAnsi="Calibri" w:cs="Calibri"/>
          <w:b/>
          <w:sz w:val="24"/>
          <w:szCs w:val="24"/>
          <w:u w:val="single"/>
        </w:rPr>
      </w:pPr>
      <w:r w:rsidRPr="006E7181">
        <w:rPr>
          <w:rFonts w:ascii="Calibri" w:hAnsi="Calibri" w:cs="Calibri"/>
          <w:b/>
          <w:sz w:val="24"/>
          <w:szCs w:val="24"/>
          <w:u w:val="single"/>
        </w:rPr>
        <w:t>Proposed strategy for bridging the funding gap</w:t>
      </w:r>
    </w:p>
    <w:p w14:paraId="63FF32CF" w14:textId="77777777" w:rsidR="003F2B4F" w:rsidRPr="006E7181" w:rsidRDefault="003F2B4F" w:rsidP="003F2B4F">
      <w:pPr>
        <w:spacing w:after="0" w:line="240" w:lineRule="auto"/>
        <w:jc w:val="both"/>
        <w:rPr>
          <w:rFonts w:ascii="Calibri" w:hAnsi="Calibri" w:cs="Calibri"/>
          <w:sz w:val="16"/>
          <w:szCs w:val="16"/>
        </w:rPr>
      </w:pPr>
    </w:p>
    <w:p w14:paraId="15FFDA3B" w14:textId="36F09ED7" w:rsidR="0049465B" w:rsidRPr="006E7181" w:rsidRDefault="002377BC" w:rsidP="003F2B4F">
      <w:pPr>
        <w:spacing w:after="0" w:line="240" w:lineRule="auto"/>
        <w:jc w:val="both"/>
        <w:rPr>
          <w:rFonts w:ascii="Calibri" w:hAnsi="Calibri" w:cs="Calibri"/>
          <w:sz w:val="24"/>
          <w:szCs w:val="24"/>
        </w:rPr>
      </w:pPr>
      <w:r w:rsidRPr="006E7181">
        <w:rPr>
          <w:rFonts w:ascii="Calibri" w:hAnsi="Calibri" w:cs="Calibri"/>
          <w:sz w:val="24"/>
          <w:szCs w:val="24"/>
        </w:rPr>
        <w:t xml:space="preserve">The table below shows the contributions to and from reserves currently projected for each year of the council’s MTFP, and the actions currently proposed to mitigate the annual contributions from </w:t>
      </w:r>
      <w:r w:rsidR="00FC662D" w:rsidRPr="006E7181">
        <w:rPr>
          <w:rFonts w:ascii="Calibri" w:hAnsi="Calibri" w:cs="Calibri"/>
          <w:sz w:val="24"/>
          <w:szCs w:val="24"/>
        </w:rPr>
        <w:t>reserves projected for 2022/23, 2023/24 and 2024/25:</w:t>
      </w:r>
    </w:p>
    <w:p w14:paraId="480A7E17" w14:textId="77777777" w:rsidR="00FC662D" w:rsidRPr="006E7181" w:rsidRDefault="00FC662D" w:rsidP="003F2B4F">
      <w:pPr>
        <w:spacing w:after="0" w:line="240" w:lineRule="auto"/>
        <w:jc w:val="both"/>
        <w:rPr>
          <w:rFonts w:ascii="Calibri" w:hAnsi="Calibri" w:cs="Calibri"/>
          <w:sz w:val="16"/>
          <w:szCs w:val="16"/>
        </w:rPr>
      </w:pPr>
    </w:p>
    <w:tbl>
      <w:tblPr>
        <w:tblStyle w:val="TableGrid"/>
        <w:tblW w:w="9781" w:type="dxa"/>
        <w:jc w:val="right"/>
        <w:tblLook w:val="04A0" w:firstRow="1" w:lastRow="0" w:firstColumn="1" w:lastColumn="0" w:noHBand="0" w:noVBand="1"/>
      </w:tblPr>
      <w:tblGrid>
        <w:gridCol w:w="5280"/>
        <w:gridCol w:w="1125"/>
        <w:gridCol w:w="1125"/>
        <w:gridCol w:w="1125"/>
        <w:gridCol w:w="1126"/>
      </w:tblGrid>
      <w:tr w:rsidR="005446D8" w:rsidRPr="006E7181" w14:paraId="54A17A11" w14:textId="77777777" w:rsidTr="006E7181">
        <w:trPr>
          <w:jc w:val="right"/>
        </w:trPr>
        <w:tc>
          <w:tcPr>
            <w:tcW w:w="5280" w:type="dxa"/>
            <w:vAlign w:val="center"/>
          </w:tcPr>
          <w:p w14:paraId="1363C84D" w14:textId="77777777" w:rsidR="005446D8" w:rsidRPr="006E7181" w:rsidRDefault="005446D8" w:rsidP="005446D8">
            <w:pPr>
              <w:jc w:val="both"/>
              <w:rPr>
                <w:rFonts w:ascii="Calibri" w:hAnsi="Calibri" w:cs="Calibri"/>
                <w:sz w:val="24"/>
                <w:szCs w:val="24"/>
              </w:rPr>
            </w:pPr>
          </w:p>
        </w:tc>
        <w:tc>
          <w:tcPr>
            <w:tcW w:w="1125" w:type="dxa"/>
            <w:vAlign w:val="center"/>
          </w:tcPr>
          <w:p w14:paraId="05F343A9" w14:textId="77777777" w:rsidR="00FC662D" w:rsidRPr="006E7181" w:rsidRDefault="00FC662D" w:rsidP="006E7181">
            <w:pPr>
              <w:jc w:val="right"/>
              <w:rPr>
                <w:rFonts w:ascii="Calibri" w:hAnsi="Calibri" w:cs="Calibri"/>
                <w:b/>
                <w:sz w:val="24"/>
                <w:szCs w:val="24"/>
              </w:rPr>
            </w:pPr>
            <w:r w:rsidRPr="006E7181">
              <w:rPr>
                <w:rFonts w:ascii="Calibri" w:hAnsi="Calibri" w:cs="Calibri"/>
                <w:b/>
                <w:sz w:val="24"/>
                <w:szCs w:val="24"/>
              </w:rPr>
              <w:t>2021/22</w:t>
            </w:r>
          </w:p>
          <w:p w14:paraId="2A41C433" w14:textId="60775FAB" w:rsidR="005446D8" w:rsidRPr="006E7181" w:rsidRDefault="00FC662D" w:rsidP="006E7181">
            <w:pPr>
              <w:jc w:val="right"/>
              <w:rPr>
                <w:rFonts w:ascii="Calibri" w:hAnsi="Calibri" w:cs="Calibri"/>
                <w:b/>
                <w:sz w:val="24"/>
                <w:szCs w:val="24"/>
              </w:rPr>
            </w:pPr>
            <w:r w:rsidRPr="006E7181">
              <w:rPr>
                <w:rFonts w:ascii="Calibri" w:hAnsi="Calibri" w:cs="Calibri"/>
                <w:b/>
                <w:sz w:val="24"/>
                <w:szCs w:val="24"/>
              </w:rPr>
              <w:t>(£m)</w:t>
            </w:r>
          </w:p>
        </w:tc>
        <w:tc>
          <w:tcPr>
            <w:tcW w:w="1125" w:type="dxa"/>
            <w:vAlign w:val="center"/>
          </w:tcPr>
          <w:p w14:paraId="1A5473EC" w14:textId="77777777" w:rsidR="00FC662D" w:rsidRPr="006E7181" w:rsidRDefault="00FC662D" w:rsidP="006E7181">
            <w:pPr>
              <w:jc w:val="right"/>
              <w:rPr>
                <w:rFonts w:ascii="Calibri" w:hAnsi="Calibri" w:cs="Calibri"/>
                <w:b/>
                <w:sz w:val="24"/>
                <w:szCs w:val="24"/>
              </w:rPr>
            </w:pPr>
            <w:r w:rsidRPr="006E7181">
              <w:rPr>
                <w:rFonts w:ascii="Calibri" w:hAnsi="Calibri" w:cs="Calibri"/>
                <w:b/>
                <w:sz w:val="24"/>
                <w:szCs w:val="24"/>
              </w:rPr>
              <w:t>2022/23</w:t>
            </w:r>
          </w:p>
          <w:p w14:paraId="6EE607E0" w14:textId="34EFE4CD" w:rsidR="005446D8" w:rsidRPr="006E7181" w:rsidRDefault="00FC662D" w:rsidP="006E7181">
            <w:pPr>
              <w:jc w:val="right"/>
              <w:rPr>
                <w:rFonts w:ascii="Calibri" w:hAnsi="Calibri" w:cs="Calibri"/>
                <w:b/>
                <w:sz w:val="24"/>
                <w:szCs w:val="24"/>
              </w:rPr>
            </w:pPr>
            <w:r w:rsidRPr="006E7181">
              <w:rPr>
                <w:rFonts w:ascii="Calibri" w:hAnsi="Calibri" w:cs="Calibri"/>
                <w:b/>
                <w:sz w:val="24"/>
                <w:szCs w:val="24"/>
              </w:rPr>
              <w:t>(£m)</w:t>
            </w:r>
          </w:p>
        </w:tc>
        <w:tc>
          <w:tcPr>
            <w:tcW w:w="1125" w:type="dxa"/>
            <w:vAlign w:val="center"/>
          </w:tcPr>
          <w:p w14:paraId="4D89518A" w14:textId="77777777" w:rsidR="00FC662D" w:rsidRPr="006E7181" w:rsidRDefault="00FC662D" w:rsidP="006E7181">
            <w:pPr>
              <w:jc w:val="right"/>
              <w:rPr>
                <w:rFonts w:ascii="Calibri" w:hAnsi="Calibri" w:cs="Calibri"/>
                <w:b/>
                <w:sz w:val="24"/>
                <w:szCs w:val="24"/>
              </w:rPr>
            </w:pPr>
            <w:r w:rsidRPr="006E7181">
              <w:rPr>
                <w:rFonts w:ascii="Calibri" w:hAnsi="Calibri" w:cs="Calibri"/>
                <w:b/>
                <w:sz w:val="24"/>
                <w:szCs w:val="24"/>
              </w:rPr>
              <w:t>2023/24</w:t>
            </w:r>
          </w:p>
          <w:p w14:paraId="02B932C2" w14:textId="2809F74C" w:rsidR="005446D8" w:rsidRPr="006E7181" w:rsidRDefault="00FC662D" w:rsidP="006E7181">
            <w:pPr>
              <w:jc w:val="right"/>
              <w:rPr>
                <w:rFonts w:ascii="Calibri" w:hAnsi="Calibri" w:cs="Calibri"/>
                <w:b/>
                <w:sz w:val="24"/>
                <w:szCs w:val="24"/>
              </w:rPr>
            </w:pPr>
            <w:r w:rsidRPr="006E7181">
              <w:rPr>
                <w:rFonts w:ascii="Calibri" w:hAnsi="Calibri" w:cs="Calibri"/>
                <w:b/>
                <w:sz w:val="24"/>
                <w:szCs w:val="24"/>
              </w:rPr>
              <w:t>(£m)</w:t>
            </w:r>
          </w:p>
        </w:tc>
        <w:tc>
          <w:tcPr>
            <w:tcW w:w="1126" w:type="dxa"/>
            <w:vAlign w:val="center"/>
          </w:tcPr>
          <w:p w14:paraId="0FD1FB9D" w14:textId="77777777" w:rsidR="00FC662D" w:rsidRPr="006E7181" w:rsidRDefault="00FC662D" w:rsidP="006E7181">
            <w:pPr>
              <w:jc w:val="right"/>
              <w:rPr>
                <w:rFonts w:ascii="Calibri" w:hAnsi="Calibri" w:cs="Calibri"/>
                <w:b/>
                <w:sz w:val="24"/>
                <w:szCs w:val="24"/>
              </w:rPr>
            </w:pPr>
            <w:r w:rsidRPr="006E7181">
              <w:rPr>
                <w:rFonts w:ascii="Calibri" w:hAnsi="Calibri" w:cs="Calibri"/>
                <w:b/>
                <w:sz w:val="24"/>
                <w:szCs w:val="24"/>
              </w:rPr>
              <w:t>2024/25</w:t>
            </w:r>
          </w:p>
          <w:p w14:paraId="58FF4907" w14:textId="05AE8038" w:rsidR="005446D8" w:rsidRPr="006E7181" w:rsidRDefault="00FC662D" w:rsidP="006E7181">
            <w:pPr>
              <w:jc w:val="right"/>
              <w:rPr>
                <w:rFonts w:ascii="Calibri" w:hAnsi="Calibri" w:cs="Calibri"/>
                <w:b/>
                <w:sz w:val="24"/>
                <w:szCs w:val="24"/>
              </w:rPr>
            </w:pPr>
            <w:r w:rsidRPr="006E7181">
              <w:rPr>
                <w:rFonts w:ascii="Calibri" w:hAnsi="Calibri" w:cs="Calibri"/>
                <w:b/>
                <w:sz w:val="24"/>
                <w:szCs w:val="24"/>
              </w:rPr>
              <w:t>(£m)</w:t>
            </w:r>
          </w:p>
        </w:tc>
      </w:tr>
      <w:tr w:rsidR="00CD6281" w:rsidRPr="006E7181" w14:paraId="34A34317" w14:textId="77777777" w:rsidTr="006E7181">
        <w:trPr>
          <w:jc w:val="right"/>
        </w:trPr>
        <w:tc>
          <w:tcPr>
            <w:tcW w:w="5280" w:type="dxa"/>
            <w:vAlign w:val="center"/>
          </w:tcPr>
          <w:p w14:paraId="51D4C6ED" w14:textId="77777777" w:rsidR="00CD6281" w:rsidRPr="006E7181" w:rsidRDefault="00CD6281" w:rsidP="00CD6281">
            <w:pPr>
              <w:tabs>
                <w:tab w:val="left" w:pos="270"/>
              </w:tabs>
              <w:jc w:val="both"/>
              <w:rPr>
                <w:rFonts w:ascii="Calibri" w:hAnsi="Calibri" w:cs="Calibri"/>
                <w:b/>
                <w:sz w:val="24"/>
                <w:szCs w:val="24"/>
              </w:rPr>
            </w:pPr>
            <w:r w:rsidRPr="006E7181">
              <w:rPr>
                <w:rFonts w:ascii="Calibri" w:hAnsi="Calibri" w:cs="Calibri"/>
                <w:b/>
                <w:sz w:val="24"/>
                <w:szCs w:val="24"/>
              </w:rPr>
              <w:t xml:space="preserve">Contribution </w:t>
            </w:r>
            <w:r w:rsidRPr="006E7181">
              <w:rPr>
                <w:rFonts w:ascii="Calibri" w:hAnsi="Calibri" w:cs="Calibri"/>
                <w:b/>
                <w:color w:val="FF0000"/>
                <w:sz w:val="24"/>
                <w:szCs w:val="24"/>
              </w:rPr>
              <w:t>(to)</w:t>
            </w:r>
            <w:r w:rsidRPr="006E7181">
              <w:rPr>
                <w:rFonts w:ascii="Calibri" w:hAnsi="Calibri" w:cs="Calibri"/>
                <w:b/>
                <w:sz w:val="24"/>
                <w:szCs w:val="24"/>
              </w:rPr>
              <w:t xml:space="preserve"> or from reserves</w:t>
            </w:r>
          </w:p>
        </w:tc>
        <w:tc>
          <w:tcPr>
            <w:tcW w:w="1125" w:type="dxa"/>
            <w:vAlign w:val="center"/>
          </w:tcPr>
          <w:p w14:paraId="6AE04963" w14:textId="3F5D59A8" w:rsidR="00CD6281" w:rsidRPr="006E7181" w:rsidRDefault="00CD6281" w:rsidP="006067F8">
            <w:pPr>
              <w:jc w:val="right"/>
              <w:rPr>
                <w:rFonts w:ascii="Calibri" w:hAnsi="Calibri" w:cs="Calibri"/>
                <w:b/>
                <w:color w:val="FF0000"/>
                <w:sz w:val="24"/>
                <w:szCs w:val="24"/>
                <w:highlight w:val="yellow"/>
              </w:rPr>
            </w:pPr>
            <w:r w:rsidRPr="006E7181">
              <w:rPr>
                <w:rFonts w:ascii="Calibri" w:hAnsi="Calibri" w:cs="Calibri"/>
                <w:b/>
                <w:bCs/>
                <w:color w:val="FF0000"/>
                <w:sz w:val="24"/>
                <w:szCs w:val="24"/>
              </w:rPr>
              <w:t>(0.4</w:t>
            </w:r>
            <w:r w:rsidR="006067F8" w:rsidRPr="006E7181">
              <w:rPr>
                <w:rFonts w:ascii="Calibri" w:hAnsi="Calibri" w:cs="Calibri"/>
                <w:b/>
                <w:bCs/>
                <w:color w:val="FF0000"/>
                <w:sz w:val="24"/>
                <w:szCs w:val="24"/>
              </w:rPr>
              <w:t>59</w:t>
            </w:r>
            <w:r w:rsidRPr="006E7181">
              <w:rPr>
                <w:rFonts w:ascii="Calibri" w:hAnsi="Calibri" w:cs="Calibri"/>
                <w:b/>
                <w:bCs/>
                <w:color w:val="FF0000"/>
                <w:sz w:val="24"/>
                <w:szCs w:val="24"/>
              </w:rPr>
              <w:t>)</w:t>
            </w:r>
          </w:p>
        </w:tc>
        <w:tc>
          <w:tcPr>
            <w:tcW w:w="1125" w:type="dxa"/>
            <w:vAlign w:val="center"/>
          </w:tcPr>
          <w:p w14:paraId="396C4C42" w14:textId="06390B02" w:rsidR="00CD6281" w:rsidRPr="006E7181" w:rsidRDefault="00CD6281" w:rsidP="00CD6281">
            <w:pPr>
              <w:jc w:val="right"/>
              <w:rPr>
                <w:rFonts w:ascii="Calibri" w:hAnsi="Calibri" w:cs="Calibri"/>
                <w:b/>
                <w:sz w:val="24"/>
                <w:szCs w:val="24"/>
                <w:highlight w:val="yellow"/>
              </w:rPr>
            </w:pPr>
            <w:r w:rsidRPr="006E7181">
              <w:rPr>
                <w:rFonts w:ascii="Calibri" w:hAnsi="Calibri" w:cs="Calibri"/>
                <w:b/>
                <w:bCs/>
                <w:sz w:val="24"/>
                <w:szCs w:val="24"/>
              </w:rPr>
              <w:t>1.681</w:t>
            </w:r>
          </w:p>
        </w:tc>
        <w:tc>
          <w:tcPr>
            <w:tcW w:w="1125" w:type="dxa"/>
            <w:vAlign w:val="center"/>
          </w:tcPr>
          <w:p w14:paraId="0AB64C08" w14:textId="1174228A" w:rsidR="00CD6281" w:rsidRPr="006E7181" w:rsidRDefault="00CD6281" w:rsidP="00CD6281">
            <w:pPr>
              <w:jc w:val="right"/>
              <w:rPr>
                <w:rFonts w:ascii="Calibri" w:hAnsi="Calibri" w:cs="Calibri"/>
                <w:b/>
                <w:sz w:val="24"/>
                <w:szCs w:val="24"/>
                <w:highlight w:val="yellow"/>
              </w:rPr>
            </w:pPr>
            <w:r w:rsidRPr="006E7181">
              <w:rPr>
                <w:rFonts w:ascii="Calibri" w:hAnsi="Calibri" w:cs="Calibri"/>
                <w:b/>
                <w:bCs/>
                <w:sz w:val="24"/>
                <w:szCs w:val="24"/>
              </w:rPr>
              <w:t>2.327</w:t>
            </w:r>
          </w:p>
        </w:tc>
        <w:tc>
          <w:tcPr>
            <w:tcW w:w="1126" w:type="dxa"/>
            <w:vAlign w:val="center"/>
          </w:tcPr>
          <w:p w14:paraId="0E8F9066" w14:textId="3C96A2F4" w:rsidR="00CD6281" w:rsidRPr="006E7181" w:rsidRDefault="00CD6281" w:rsidP="00CD6281">
            <w:pPr>
              <w:jc w:val="right"/>
              <w:rPr>
                <w:rFonts w:ascii="Calibri" w:hAnsi="Calibri" w:cs="Calibri"/>
                <w:sz w:val="24"/>
                <w:szCs w:val="24"/>
              </w:rPr>
            </w:pPr>
            <w:r w:rsidRPr="006E7181">
              <w:rPr>
                <w:rFonts w:ascii="Calibri" w:hAnsi="Calibri" w:cs="Calibri"/>
                <w:b/>
                <w:bCs/>
                <w:sz w:val="24"/>
                <w:szCs w:val="24"/>
              </w:rPr>
              <w:t>2.719</w:t>
            </w:r>
          </w:p>
        </w:tc>
      </w:tr>
      <w:tr w:rsidR="00CD6281" w:rsidRPr="006E7181" w14:paraId="0FB1BE45" w14:textId="77777777" w:rsidTr="006E7181">
        <w:trPr>
          <w:jc w:val="right"/>
        </w:trPr>
        <w:tc>
          <w:tcPr>
            <w:tcW w:w="5280" w:type="dxa"/>
            <w:vAlign w:val="center"/>
          </w:tcPr>
          <w:p w14:paraId="76519F5F" w14:textId="14B33553" w:rsidR="00CD6281" w:rsidRPr="006E7181" w:rsidRDefault="00CD6281" w:rsidP="00CD6281">
            <w:pPr>
              <w:tabs>
                <w:tab w:val="left" w:pos="270"/>
              </w:tabs>
              <w:jc w:val="both"/>
              <w:rPr>
                <w:rFonts w:ascii="Calibri" w:hAnsi="Calibri" w:cs="Calibri"/>
                <w:sz w:val="24"/>
                <w:szCs w:val="24"/>
              </w:rPr>
            </w:pPr>
            <w:r w:rsidRPr="006E7181">
              <w:rPr>
                <w:rFonts w:ascii="Calibri" w:hAnsi="Calibri" w:cs="Calibri"/>
                <w:color w:val="000000"/>
                <w:sz w:val="24"/>
                <w:szCs w:val="24"/>
              </w:rPr>
              <w:t>Use of MTFP reserve to offset contributions from reserves in future years</w:t>
            </w:r>
          </w:p>
        </w:tc>
        <w:tc>
          <w:tcPr>
            <w:tcW w:w="1125" w:type="dxa"/>
            <w:vAlign w:val="center"/>
          </w:tcPr>
          <w:p w14:paraId="345BED6F" w14:textId="6DE34D7B" w:rsidR="00CD6281" w:rsidRPr="006E7181" w:rsidRDefault="00CD6281" w:rsidP="00CD6281">
            <w:pPr>
              <w:jc w:val="right"/>
              <w:rPr>
                <w:rFonts w:ascii="Calibri" w:hAnsi="Calibri" w:cs="Calibri"/>
                <w:sz w:val="24"/>
                <w:szCs w:val="24"/>
                <w:highlight w:val="yellow"/>
              </w:rPr>
            </w:pPr>
            <w:r w:rsidRPr="006E7181">
              <w:rPr>
                <w:rFonts w:ascii="Calibri" w:hAnsi="Calibri" w:cs="Calibri"/>
                <w:sz w:val="24"/>
                <w:szCs w:val="24"/>
              </w:rPr>
              <w:t>0.4</w:t>
            </w:r>
            <w:r w:rsidR="006067F8" w:rsidRPr="006E7181">
              <w:rPr>
                <w:rFonts w:ascii="Calibri" w:hAnsi="Calibri" w:cs="Calibri"/>
                <w:sz w:val="24"/>
                <w:szCs w:val="24"/>
              </w:rPr>
              <w:t>59</w:t>
            </w:r>
          </w:p>
        </w:tc>
        <w:tc>
          <w:tcPr>
            <w:tcW w:w="1125" w:type="dxa"/>
            <w:vAlign w:val="center"/>
          </w:tcPr>
          <w:p w14:paraId="45B080C8" w14:textId="144A27B1" w:rsidR="00CD6281" w:rsidRPr="006E7181" w:rsidRDefault="00CD6281" w:rsidP="00CD6281">
            <w:pPr>
              <w:jc w:val="right"/>
              <w:rPr>
                <w:rFonts w:ascii="Calibri" w:hAnsi="Calibri" w:cs="Calibri"/>
                <w:color w:val="FF0000"/>
                <w:sz w:val="24"/>
                <w:szCs w:val="24"/>
                <w:highlight w:val="yellow"/>
              </w:rPr>
            </w:pPr>
            <w:r w:rsidRPr="006E7181">
              <w:rPr>
                <w:rFonts w:ascii="Calibri" w:hAnsi="Calibri" w:cs="Calibri"/>
                <w:color w:val="FF0000"/>
                <w:sz w:val="24"/>
                <w:szCs w:val="24"/>
              </w:rPr>
              <w:t>(1.581)</w:t>
            </w:r>
          </w:p>
        </w:tc>
        <w:tc>
          <w:tcPr>
            <w:tcW w:w="1125" w:type="dxa"/>
            <w:vAlign w:val="center"/>
          </w:tcPr>
          <w:p w14:paraId="1F49611C" w14:textId="150B881E" w:rsidR="00CD6281" w:rsidRPr="006E7181" w:rsidRDefault="00CD6281" w:rsidP="00CD6281">
            <w:pPr>
              <w:jc w:val="right"/>
              <w:rPr>
                <w:rFonts w:ascii="Calibri" w:hAnsi="Calibri" w:cs="Calibri"/>
                <w:color w:val="FF0000"/>
                <w:sz w:val="24"/>
                <w:szCs w:val="24"/>
                <w:highlight w:val="yellow"/>
              </w:rPr>
            </w:pPr>
            <w:r w:rsidRPr="006E7181">
              <w:rPr>
                <w:rFonts w:ascii="Calibri" w:hAnsi="Calibri" w:cs="Calibri"/>
                <w:color w:val="FF0000"/>
                <w:sz w:val="24"/>
                <w:szCs w:val="24"/>
              </w:rPr>
              <w:t>(1.527)</w:t>
            </w:r>
          </w:p>
        </w:tc>
        <w:tc>
          <w:tcPr>
            <w:tcW w:w="1126" w:type="dxa"/>
            <w:vAlign w:val="center"/>
          </w:tcPr>
          <w:p w14:paraId="5D1F2A97" w14:textId="0D892058" w:rsidR="00CD6281" w:rsidRPr="006E7181" w:rsidRDefault="00CD6281" w:rsidP="006067F8">
            <w:pPr>
              <w:jc w:val="right"/>
              <w:rPr>
                <w:rFonts w:ascii="Calibri" w:hAnsi="Calibri" w:cs="Calibri"/>
                <w:sz w:val="24"/>
                <w:szCs w:val="24"/>
                <w:highlight w:val="yellow"/>
              </w:rPr>
            </w:pPr>
            <w:r w:rsidRPr="006E7181">
              <w:rPr>
                <w:rFonts w:ascii="Calibri" w:hAnsi="Calibri" w:cs="Calibri"/>
                <w:color w:val="FF0000"/>
                <w:sz w:val="24"/>
                <w:szCs w:val="24"/>
              </w:rPr>
              <w:t>(0.</w:t>
            </w:r>
            <w:r w:rsidR="006067F8" w:rsidRPr="006E7181">
              <w:rPr>
                <w:rFonts w:ascii="Calibri" w:hAnsi="Calibri" w:cs="Calibri"/>
                <w:color w:val="FF0000"/>
                <w:sz w:val="24"/>
                <w:szCs w:val="24"/>
              </w:rPr>
              <w:t>394</w:t>
            </w:r>
            <w:r w:rsidRPr="006E7181">
              <w:rPr>
                <w:rFonts w:ascii="Calibri" w:hAnsi="Calibri" w:cs="Calibri"/>
                <w:color w:val="FF0000"/>
                <w:sz w:val="24"/>
                <w:szCs w:val="24"/>
              </w:rPr>
              <w:t>)</w:t>
            </w:r>
          </w:p>
        </w:tc>
      </w:tr>
      <w:tr w:rsidR="008014D1" w:rsidRPr="006E7181" w14:paraId="16ACD8E0" w14:textId="77777777" w:rsidTr="006E7181">
        <w:trPr>
          <w:jc w:val="right"/>
        </w:trPr>
        <w:tc>
          <w:tcPr>
            <w:tcW w:w="5280" w:type="dxa"/>
            <w:vAlign w:val="center"/>
          </w:tcPr>
          <w:p w14:paraId="30DD279F" w14:textId="2CE063D4" w:rsidR="008014D1" w:rsidRPr="006E7181" w:rsidRDefault="008014D1" w:rsidP="008014D1">
            <w:pPr>
              <w:tabs>
                <w:tab w:val="left" w:pos="270"/>
              </w:tabs>
              <w:jc w:val="both"/>
              <w:rPr>
                <w:rFonts w:ascii="Calibri" w:hAnsi="Calibri" w:cs="Calibri"/>
                <w:sz w:val="24"/>
                <w:szCs w:val="24"/>
                <w:highlight w:val="yellow"/>
              </w:rPr>
            </w:pPr>
            <w:r w:rsidRPr="006E7181">
              <w:rPr>
                <w:rFonts w:ascii="Calibri" w:hAnsi="Calibri" w:cs="Calibri"/>
                <w:color w:val="000000"/>
                <w:sz w:val="24"/>
                <w:szCs w:val="24"/>
              </w:rPr>
              <w:t>Dividends from Arkwood Developments Ltd</w:t>
            </w:r>
          </w:p>
        </w:tc>
        <w:tc>
          <w:tcPr>
            <w:tcW w:w="1125" w:type="dxa"/>
            <w:vAlign w:val="center"/>
          </w:tcPr>
          <w:p w14:paraId="2F45CE56" w14:textId="58B1EB8B" w:rsidR="008014D1" w:rsidRPr="006E7181" w:rsidRDefault="008014D1" w:rsidP="008014D1">
            <w:pPr>
              <w:jc w:val="right"/>
              <w:rPr>
                <w:rFonts w:ascii="Calibri" w:hAnsi="Calibri" w:cs="Calibri"/>
                <w:sz w:val="24"/>
                <w:szCs w:val="24"/>
                <w:highlight w:val="yellow"/>
              </w:rPr>
            </w:pPr>
            <w:r w:rsidRPr="006E7181">
              <w:rPr>
                <w:rFonts w:ascii="Calibri" w:hAnsi="Calibri" w:cs="Calibri"/>
                <w:sz w:val="24"/>
                <w:szCs w:val="24"/>
              </w:rPr>
              <w:t>-</w:t>
            </w:r>
          </w:p>
        </w:tc>
        <w:tc>
          <w:tcPr>
            <w:tcW w:w="1125" w:type="dxa"/>
            <w:vAlign w:val="center"/>
          </w:tcPr>
          <w:p w14:paraId="24098F56" w14:textId="4D0F033C" w:rsidR="008014D1" w:rsidRPr="006E7181" w:rsidRDefault="008014D1" w:rsidP="008014D1">
            <w:pPr>
              <w:jc w:val="right"/>
              <w:rPr>
                <w:rFonts w:ascii="Calibri" w:hAnsi="Calibri" w:cs="Calibri"/>
                <w:sz w:val="24"/>
                <w:szCs w:val="24"/>
                <w:highlight w:val="yellow"/>
              </w:rPr>
            </w:pPr>
            <w:r w:rsidRPr="006E7181">
              <w:rPr>
                <w:rFonts w:ascii="Calibri" w:hAnsi="Calibri" w:cs="Calibri"/>
                <w:sz w:val="24"/>
                <w:szCs w:val="24"/>
              </w:rPr>
              <w:t>-</w:t>
            </w:r>
          </w:p>
        </w:tc>
        <w:tc>
          <w:tcPr>
            <w:tcW w:w="1125" w:type="dxa"/>
            <w:vAlign w:val="center"/>
          </w:tcPr>
          <w:p w14:paraId="1DCCA4C5" w14:textId="06181132" w:rsidR="008014D1" w:rsidRPr="006E7181" w:rsidRDefault="008014D1" w:rsidP="008014D1">
            <w:pPr>
              <w:jc w:val="right"/>
              <w:rPr>
                <w:rFonts w:ascii="Calibri" w:hAnsi="Calibri" w:cs="Calibri"/>
                <w:color w:val="FF0000"/>
                <w:sz w:val="24"/>
                <w:szCs w:val="24"/>
                <w:highlight w:val="yellow"/>
              </w:rPr>
            </w:pPr>
            <w:r w:rsidRPr="006E7181">
              <w:rPr>
                <w:rFonts w:ascii="Calibri" w:hAnsi="Calibri" w:cs="Calibri"/>
                <w:color w:val="FF0000"/>
                <w:sz w:val="24"/>
                <w:szCs w:val="24"/>
              </w:rPr>
              <w:t>(0.500)</w:t>
            </w:r>
          </w:p>
        </w:tc>
        <w:tc>
          <w:tcPr>
            <w:tcW w:w="1126" w:type="dxa"/>
            <w:vAlign w:val="center"/>
          </w:tcPr>
          <w:p w14:paraId="4ED9DAD4" w14:textId="2F27B4C0" w:rsidR="008014D1" w:rsidRPr="006E7181" w:rsidRDefault="008014D1" w:rsidP="008014D1">
            <w:pPr>
              <w:jc w:val="right"/>
              <w:rPr>
                <w:rFonts w:ascii="Calibri" w:hAnsi="Calibri" w:cs="Calibri"/>
                <w:color w:val="FF0000"/>
                <w:sz w:val="24"/>
                <w:szCs w:val="24"/>
                <w:highlight w:val="yellow"/>
              </w:rPr>
            </w:pPr>
            <w:r w:rsidRPr="006E7181">
              <w:rPr>
                <w:rFonts w:ascii="Calibri" w:hAnsi="Calibri" w:cs="Calibri"/>
                <w:color w:val="FF0000"/>
                <w:sz w:val="24"/>
                <w:szCs w:val="24"/>
              </w:rPr>
              <w:t>(0.500)</w:t>
            </w:r>
          </w:p>
        </w:tc>
      </w:tr>
      <w:tr w:rsidR="008014D1" w:rsidRPr="006E7181" w14:paraId="182E6028" w14:textId="77777777" w:rsidTr="006E7181">
        <w:trPr>
          <w:jc w:val="right"/>
        </w:trPr>
        <w:tc>
          <w:tcPr>
            <w:tcW w:w="5280" w:type="dxa"/>
            <w:vAlign w:val="center"/>
          </w:tcPr>
          <w:p w14:paraId="0008C566" w14:textId="44E1B816" w:rsidR="008014D1" w:rsidRPr="006E7181" w:rsidRDefault="008014D1" w:rsidP="008014D1">
            <w:pPr>
              <w:tabs>
                <w:tab w:val="left" w:pos="270"/>
              </w:tabs>
              <w:jc w:val="both"/>
              <w:rPr>
                <w:rFonts w:ascii="Calibri" w:hAnsi="Calibri" w:cs="Calibri"/>
                <w:sz w:val="24"/>
                <w:szCs w:val="24"/>
                <w:highlight w:val="yellow"/>
              </w:rPr>
            </w:pPr>
            <w:r w:rsidRPr="006E7181">
              <w:rPr>
                <w:rFonts w:ascii="Calibri" w:hAnsi="Calibri" w:cs="Calibri"/>
                <w:color w:val="000000"/>
                <w:sz w:val="24"/>
                <w:szCs w:val="24"/>
              </w:rPr>
              <w:t>Savings from service reviews</w:t>
            </w:r>
          </w:p>
        </w:tc>
        <w:tc>
          <w:tcPr>
            <w:tcW w:w="1125" w:type="dxa"/>
            <w:vAlign w:val="center"/>
          </w:tcPr>
          <w:p w14:paraId="6B897A1F" w14:textId="55A57C8D" w:rsidR="008014D1" w:rsidRPr="006E7181" w:rsidRDefault="008014D1" w:rsidP="008014D1">
            <w:pPr>
              <w:jc w:val="right"/>
              <w:rPr>
                <w:rFonts w:ascii="Calibri" w:hAnsi="Calibri" w:cs="Calibri"/>
                <w:sz w:val="24"/>
                <w:szCs w:val="24"/>
                <w:highlight w:val="yellow"/>
              </w:rPr>
            </w:pPr>
            <w:r w:rsidRPr="006E7181">
              <w:rPr>
                <w:rFonts w:ascii="Calibri" w:hAnsi="Calibri" w:cs="Calibri"/>
                <w:sz w:val="24"/>
                <w:szCs w:val="24"/>
              </w:rPr>
              <w:t>-</w:t>
            </w:r>
          </w:p>
        </w:tc>
        <w:tc>
          <w:tcPr>
            <w:tcW w:w="1125" w:type="dxa"/>
            <w:vAlign w:val="center"/>
          </w:tcPr>
          <w:p w14:paraId="141EED94" w14:textId="750C157A" w:rsidR="008014D1" w:rsidRPr="006E7181" w:rsidRDefault="008014D1" w:rsidP="008014D1">
            <w:pPr>
              <w:jc w:val="right"/>
              <w:rPr>
                <w:rFonts w:ascii="Calibri" w:hAnsi="Calibri" w:cs="Calibri"/>
                <w:sz w:val="24"/>
                <w:szCs w:val="24"/>
                <w:highlight w:val="yellow"/>
              </w:rPr>
            </w:pPr>
            <w:r w:rsidRPr="006E7181">
              <w:rPr>
                <w:rFonts w:ascii="Calibri" w:hAnsi="Calibri" w:cs="Calibri"/>
                <w:color w:val="FF0000"/>
                <w:sz w:val="24"/>
                <w:szCs w:val="24"/>
              </w:rPr>
              <w:t>(0.100)</w:t>
            </w:r>
          </w:p>
        </w:tc>
        <w:tc>
          <w:tcPr>
            <w:tcW w:w="1125" w:type="dxa"/>
            <w:vAlign w:val="center"/>
          </w:tcPr>
          <w:p w14:paraId="018D00B0" w14:textId="14E6E58E" w:rsidR="008014D1" w:rsidRPr="006E7181" w:rsidRDefault="008014D1" w:rsidP="008014D1">
            <w:pPr>
              <w:jc w:val="right"/>
              <w:rPr>
                <w:rFonts w:ascii="Calibri" w:hAnsi="Calibri" w:cs="Calibri"/>
                <w:color w:val="FF0000"/>
                <w:sz w:val="24"/>
                <w:szCs w:val="24"/>
                <w:highlight w:val="yellow"/>
              </w:rPr>
            </w:pPr>
            <w:r w:rsidRPr="006E7181">
              <w:rPr>
                <w:rFonts w:ascii="Calibri" w:hAnsi="Calibri" w:cs="Calibri"/>
                <w:color w:val="FF0000"/>
                <w:sz w:val="24"/>
                <w:szCs w:val="24"/>
              </w:rPr>
              <w:t>(0.100)</w:t>
            </w:r>
          </w:p>
        </w:tc>
        <w:tc>
          <w:tcPr>
            <w:tcW w:w="1126" w:type="dxa"/>
            <w:vAlign w:val="center"/>
          </w:tcPr>
          <w:p w14:paraId="19602313" w14:textId="3C467C05" w:rsidR="008014D1" w:rsidRPr="006E7181" w:rsidRDefault="008014D1" w:rsidP="008014D1">
            <w:pPr>
              <w:jc w:val="right"/>
              <w:rPr>
                <w:rFonts w:ascii="Calibri" w:hAnsi="Calibri" w:cs="Calibri"/>
                <w:color w:val="FF0000"/>
                <w:sz w:val="24"/>
                <w:szCs w:val="24"/>
                <w:highlight w:val="yellow"/>
              </w:rPr>
            </w:pPr>
            <w:r w:rsidRPr="006E7181">
              <w:rPr>
                <w:rFonts w:ascii="Calibri" w:hAnsi="Calibri" w:cs="Calibri"/>
                <w:color w:val="FF0000"/>
                <w:sz w:val="24"/>
                <w:szCs w:val="24"/>
              </w:rPr>
              <w:t>(0.200)</w:t>
            </w:r>
          </w:p>
        </w:tc>
      </w:tr>
      <w:tr w:rsidR="008014D1" w:rsidRPr="006E7181" w14:paraId="3692EE45" w14:textId="77777777" w:rsidTr="006E7181">
        <w:trPr>
          <w:jc w:val="right"/>
        </w:trPr>
        <w:tc>
          <w:tcPr>
            <w:tcW w:w="5280" w:type="dxa"/>
            <w:vAlign w:val="center"/>
          </w:tcPr>
          <w:p w14:paraId="462B8BC0" w14:textId="5522EA87" w:rsidR="008014D1" w:rsidRPr="006E7181" w:rsidRDefault="008014D1" w:rsidP="008014D1">
            <w:pPr>
              <w:tabs>
                <w:tab w:val="left" w:pos="270"/>
              </w:tabs>
              <w:jc w:val="both"/>
              <w:rPr>
                <w:rFonts w:ascii="Calibri" w:hAnsi="Calibri" w:cs="Calibri"/>
                <w:sz w:val="24"/>
                <w:szCs w:val="24"/>
                <w:highlight w:val="yellow"/>
              </w:rPr>
            </w:pPr>
            <w:r w:rsidRPr="006E7181">
              <w:rPr>
                <w:rFonts w:ascii="Calibri" w:hAnsi="Calibri" w:cs="Calibri"/>
                <w:color w:val="000000"/>
                <w:sz w:val="24"/>
                <w:szCs w:val="24"/>
              </w:rPr>
              <w:t>Savings/efficiencies from making business processes more efficient</w:t>
            </w:r>
          </w:p>
        </w:tc>
        <w:tc>
          <w:tcPr>
            <w:tcW w:w="1125" w:type="dxa"/>
            <w:vAlign w:val="center"/>
          </w:tcPr>
          <w:p w14:paraId="0F9D2333" w14:textId="1855FFBC" w:rsidR="008014D1" w:rsidRPr="006E7181" w:rsidRDefault="008014D1" w:rsidP="008014D1">
            <w:pPr>
              <w:jc w:val="right"/>
              <w:rPr>
                <w:rFonts w:ascii="Calibri" w:hAnsi="Calibri" w:cs="Calibri"/>
                <w:sz w:val="24"/>
                <w:szCs w:val="24"/>
                <w:highlight w:val="yellow"/>
              </w:rPr>
            </w:pPr>
            <w:r w:rsidRPr="006E7181">
              <w:rPr>
                <w:rFonts w:ascii="Calibri" w:hAnsi="Calibri" w:cs="Calibri"/>
                <w:sz w:val="24"/>
                <w:szCs w:val="24"/>
              </w:rPr>
              <w:t>-</w:t>
            </w:r>
          </w:p>
        </w:tc>
        <w:tc>
          <w:tcPr>
            <w:tcW w:w="1125" w:type="dxa"/>
            <w:vAlign w:val="center"/>
          </w:tcPr>
          <w:p w14:paraId="1A5C209D" w14:textId="682FC632" w:rsidR="008014D1" w:rsidRPr="006E7181" w:rsidRDefault="008014D1" w:rsidP="008014D1">
            <w:pPr>
              <w:jc w:val="right"/>
              <w:rPr>
                <w:rFonts w:ascii="Calibri" w:hAnsi="Calibri" w:cs="Calibri"/>
                <w:sz w:val="24"/>
                <w:szCs w:val="24"/>
                <w:highlight w:val="yellow"/>
              </w:rPr>
            </w:pPr>
            <w:r w:rsidRPr="006E7181">
              <w:rPr>
                <w:rFonts w:ascii="Calibri" w:hAnsi="Calibri" w:cs="Calibri"/>
                <w:sz w:val="24"/>
                <w:szCs w:val="24"/>
              </w:rPr>
              <w:t>-</w:t>
            </w:r>
          </w:p>
        </w:tc>
        <w:tc>
          <w:tcPr>
            <w:tcW w:w="1125" w:type="dxa"/>
            <w:vAlign w:val="center"/>
          </w:tcPr>
          <w:p w14:paraId="5B5BECA4" w14:textId="48AC26ED" w:rsidR="008014D1" w:rsidRPr="006E7181" w:rsidRDefault="008014D1" w:rsidP="008014D1">
            <w:pPr>
              <w:jc w:val="right"/>
              <w:rPr>
                <w:rFonts w:ascii="Calibri" w:hAnsi="Calibri" w:cs="Calibri"/>
                <w:sz w:val="24"/>
                <w:szCs w:val="24"/>
                <w:highlight w:val="yellow"/>
              </w:rPr>
            </w:pPr>
            <w:r w:rsidRPr="006E7181">
              <w:rPr>
                <w:rFonts w:ascii="Calibri" w:hAnsi="Calibri" w:cs="Calibri"/>
                <w:color w:val="FF0000"/>
                <w:sz w:val="24"/>
                <w:szCs w:val="24"/>
              </w:rPr>
              <w:t>(0.100)</w:t>
            </w:r>
          </w:p>
        </w:tc>
        <w:tc>
          <w:tcPr>
            <w:tcW w:w="1126" w:type="dxa"/>
            <w:vAlign w:val="center"/>
          </w:tcPr>
          <w:p w14:paraId="709245F6" w14:textId="284A4492" w:rsidR="008014D1" w:rsidRPr="006E7181" w:rsidRDefault="008014D1" w:rsidP="008014D1">
            <w:pPr>
              <w:jc w:val="right"/>
              <w:rPr>
                <w:rFonts w:ascii="Calibri" w:hAnsi="Calibri" w:cs="Calibri"/>
                <w:color w:val="FF0000"/>
                <w:sz w:val="24"/>
                <w:szCs w:val="24"/>
                <w:highlight w:val="yellow"/>
              </w:rPr>
            </w:pPr>
            <w:r w:rsidRPr="006E7181">
              <w:rPr>
                <w:rFonts w:ascii="Calibri" w:hAnsi="Calibri" w:cs="Calibri"/>
                <w:color w:val="FF0000"/>
                <w:sz w:val="24"/>
                <w:szCs w:val="24"/>
              </w:rPr>
              <w:t>(0.200)</w:t>
            </w:r>
          </w:p>
        </w:tc>
      </w:tr>
      <w:tr w:rsidR="00CE600D" w:rsidRPr="006E7181" w14:paraId="1C4E9D5F" w14:textId="77777777" w:rsidTr="006E7181">
        <w:trPr>
          <w:jc w:val="right"/>
        </w:trPr>
        <w:tc>
          <w:tcPr>
            <w:tcW w:w="5280" w:type="dxa"/>
            <w:vAlign w:val="center"/>
          </w:tcPr>
          <w:p w14:paraId="22D31EB4" w14:textId="77777777" w:rsidR="00CE600D" w:rsidRPr="006E7181" w:rsidRDefault="00CE600D" w:rsidP="005D6496">
            <w:pPr>
              <w:tabs>
                <w:tab w:val="left" w:pos="270"/>
              </w:tabs>
              <w:jc w:val="both"/>
              <w:rPr>
                <w:rFonts w:ascii="Calibri" w:hAnsi="Calibri" w:cs="Calibri"/>
                <w:sz w:val="24"/>
                <w:szCs w:val="24"/>
                <w:highlight w:val="yellow"/>
              </w:rPr>
            </w:pPr>
            <w:r w:rsidRPr="006E7181">
              <w:rPr>
                <w:rFonts w:ascii="Calibri" w:hAnsi="Calibri" w:cs="Calibri"/>
                <w:color w:val="000000"/>
                <w:sz w:val="24"/>
                <w:szCs w:val="24"/>
              </w:rPr>
              <w:t>Increased income from the council becoming more commercial</w:t>
            </w:r>
          </w:p>
        </w:tc>
        <w:tc>
          <w:tcPr>
            <w:tcW w:w="1125" w:type="dxa"/>
            <w:vAlign w:val="center"/>
          </w:tcPr>
          <w:p w14:paraId="184DA813" w14:textId="77777777" w:rsidR="00CE600D" w:rsidRPr="006E7181" w:rsidRDefault="00CE600D" w:rsidP="005D6496">
            <w:pPr>
              <w:jc w:val="right"/>
              <w:rPr>
                <w:rFonts w:ascii="Calibri" w:hAnsi="Calibri" w:cs="Calibri"/>
                <w:sz w:val="24"/>
                <w:szCs w:val="24"/>
                <w:highlight w:val="yellow"/>
              </w:rPr>
            </w:pPr>
            <w:r w:rsidRPr="006E7181">
              <w:rPr>
                <w:rFonts w:ascii="Calibri" w:hAnsi="Calibri" w:cs="Calibri"/>
                <w:sz w:val="24"/>
                <w:szCs w:val="24"/>
              </w:rPr>
              <w:t>-</w:t>
            </w:r>
          </w:p>
        </w:tc>
        <w:tc>
          <w:tcPr>
            <w:tcW w:w="1125" w:type="dxa"/>
            <w:vAlign w:val="center"/>
          </w:tcPr>
          <w:p w14:paraId="76359BB8" w14:textId="77777777" w:rsidR="00CE600D" w:rsidRPr="006E7181" w:rsidRDefault="00CE600D" w:rsidP="005D6496">
            <w:pPr>
              <w:jc w:val="right"/>
              <w:rPr>
                <w:rFonts w:ascii="Calibri" w:hAnsi="Calibri" w:cs="Calibri"/>
                <w:sz w:val="24"/>
                <w:szCs w:val="24"/>
                <w:highlight w:val="yellow"/>
              </w:rPr>
            </w:pPr>
            <w:r w:rsidRPr="006E7181">
              <w:rPr>
                <w:rFonts w:ascii="Calibri" w:hAnsi="Calibri" w:cs="Calibri"/>
                <w:sz w:val="24"/>
                <w:szCs w:val="24"/>
              </w:rPr>
              <w:t>-</w:t>
            </w:r>
          </w:p>
        </w:tc>
        <w:tc>
          <w:tcPr>
            <w:tcW w:w="1125" w:type="dxa"/>
            <w:vAlign w:val="center"/>
          </w:tcPr>
          <w:p w14:paraId="01A3D23E" w14:textId="77777777" w:rsidR="00CE600D" w:rsidRPr="006E7181" w:rsidRDefault="00CE600D" w:rsidP="005D6496">
            <w:pPr>
              <w:jc w:val="right"/>
              <w:rPr>
                <w:rFonts w:ascii="Calibri" w:hAnsi="Calibri" w:cs="Calibri"/>
                <w:color w:val="FF0000"/>
                <w:sz w:val="24"/>
                <w:szCs w:val="24"/>
                <w:highlight w:val="yellow"/>
              </w:rPr>
            </w:pPr>
            <w:r w:rsidRPr="006E7181">
              <w:rPr>
                <w:rFonts w:ascii="Calibri" w:hAnsi="Calibri" w:cs="Calibri"/>
                <w:color w:val="FF0000"/>
                <w:sz w:val="24"/>
                <w:szCs w:val="24"/>
              </w:rPr>
              <w:t>(0.100)</w:t>
            </w:r>
          </w:p>
        </w:tc>
        <w:tc>
          <w:tcPr>
            <w:tcW w:w="1126" w:type="dxa"/>
            <w:vAlign w:val="center"/>
          </w:tcPr>
          <w:p w14:paraId="04C53353" w14:textId="77777777" w:rsidR="00CE600D" w:rsidRPr="006E7181" w:rsidRDefault="00CE600D" w:rsidP="005D6496">
            <w:pPr>
              <w:jc w:val="right"/>
              <w:rPr>
                <w:rFonts w:ascii="Calibri" w:hAnsi="Calibri" w:cs="Calibri"/>
                <w:color w:val="FF0000"/>
                <w:sz w:val="24"/>
                <w:szCs w:val="24"/>
                <w:highlight w:val="yellow"/>
              </w:rPr>
            </w:pPr>
            <w:r w:rsidRPr="006E7181">
              <w:rPr>
                <w:rFonts w:ascii="Calibri" w:hAnsi="Calibri" w:cs="Calibri"/>
                <w:color w:val="FF0000"/>
                <w:sz w:val="24"/>
                <w:szCs w:val="24"/>
              </w:rPr>
              <w:t>(0.200)</w:t>
            </w:r>
          </w:p>
        </w:tc>
      </w:tr>
      <w:tr w:rsidR="00CE600D" w:rsidRPr="006E7181" w14:paraId="22001988" w14:textId="77777777" w:rsidTr="006E7181">
        <w:trPr>
          <w:jc w:val="right"/>
        </w:trPr>
        <w:tc>
          <w:tcPr>
            <w:tcW w:w="5280" w:type="dxa"/>
            <w:vAlign w:val="center"/>
          </w:tcPr>
          <w:p w14:paraId="623F4215" w14:textId="0F100833" w:rsidR="00CE600D" w:rsidRPr="006E7181" w:rsidRDefault="00CE600D" w:rsidP="00CE600D">
            <w:pPr>
              <w:tabs>
                <w:tab w:val="left" w:pos="270"/>
              </w:tabs>
              <w:jc w:val="both"/>
              <w:rPr>
                <w:rFonts w:ascii="Calibri" w:hAnsi="Calibri" w:cs="Calibri"/>
                <w:color w:val="000000"/>
                <w:sz w:val="24"/>
                <w:szCs w:val="24"/>
              </w:rPr>
            </w:pPr>
            <w:r w:rsidRPr="006E7181">
              <w:rPr>
                <w:rFonts w:ascii="Calibri" w:hAnsi="Calibri" w:cs="Calibri"/>
                <w:color w:val="000000"/>
                <w:sz w:val="24"/>
                <w:szCs w:val="24"/>
              </w:rPr>
              <w:t>Rental income from town centre regeneration</w:t>
            </w:r>
          </w:p>
        </w:tc>
        <w:tc>
          <w:tcPr>
            <w:tcW w:w="1125" w:type="dxa"/>
            <w:vAlign w:val="center"/>
          </w:tcPr>
          <w:p w14:paraId="2FD702FC" w14:textId="606307EF" w:rsidR="00CE600D" w:rsidRPr="006E7181" w:rsidRDefault="00FC662D" w:rsidP="00CE600D">
            <w:pPr>
              <w:jc w:val="right"/>
              <w:rPr>
                <w:rFonts w:ascii="Calibri" w:hAnsi="Calibri" w:cs="Calibri"/>
                <w:sz w:val="24"/>
                <w:szCs w:val="24"/>
              </w:rPr>
            </w:pPr>
            <w:r w:rsidRPr="006E7181">
              <w:rPr>
                <w:rFonts w:ascii="Calibri" w:hAnsi="Calibri" w:cs="Calibri"/>
                <w:sz w:val="24"/>
                <w:szCs w:val="24"/>
              </w:rPr>
              <w:t>-</w:t>
            </w:r>
          </w:p>
        </w:tc>
        <w:tc>
          <w:tcPr>
            <w:tcW w:w="1125" w:type="dxa"/>
            <w:vAlign w:val="center"/>
          </w:tcPr>
          <w:p w14:paraId="669A51D7" w14:textId="0EB31CDA" w:rsidR="00CE600D" w:rsidRPr="006E7181" w:rsidRDefault="00CE600D" w:rsidP="00CE600D">
            <w:pPr>
              <w:jc w:val="right"/>
              <w:rPr>
                <w:rFonts w:ascii="Calibri" w:hAnsi="Calibri" w:cs="Calibri"/>
                <w:sz w:val="24"/>
                <w:szCs w:val="24"/>
              </w:rPr>
            </w:pPr>
            <w:r w:rsidRPr="006E7181">
              <w:rPr>
                <w:rFonts w:ascii="Calibri" w:hAnsi="Calibri" w:cs="Calibri"/>
                <w:sz w:val="24"/>
                <w:szCs w:val="24"/>
              </w:rPr>
              <w:t> </w:t>
            </w:r>
            <w:r w:rsidR="00FC662D" w:rsidRPr="006E7181">
              <w:rPr>
                <w:rFonts w:ascii="Calibri" w:hAnsi="Calibri" w:cs="Calibri"/>
                <w:sz w:val="24"/>
                <w:szCs w:val="24"/>
              </w:rPr>
              <w:t>-</w:t>
            </w:r>
          </w:p>
        </w:tc>
        <w:tc>
          <w:tcPr>
            <w:tcW w:w="1125" w:type="dxa"/>
            <w:vAlign w:val="center"/>
          </w:tcPr>
          <w:p w14:paraId="49428C35" w14:textId="0866A221" w:rsidR="00CE600D" w:rsidRPr="006E7181" w:rsidRDefault="00CE600D" w:rsidP="00CE600D">
            <w:pPr>
              <w:jc w:val="right"/>
              <w:rPr>
                <w:rFonts w:ascii="Calibri" w:hAnsi="Calibri" w:cs="Calibri"/>
                <w:color w:val="FF0000"/>
                <w:sz w:val="24"/>
                <w:szCs w:val="24"/>
              </w:rPr>
            </w:pPr>
            <w:r w:rsidRPr="006E7181">
              <w:rPr>
                <w:rFonts w:ascii="Calibri" w:hAnsi="Calibri" w:cs="Calibri"/>
                <w:sz w:val="24"/>
                <w:szCs w:val="24"/>
              </w:rPr>
              <w:t> </w:t>
            </w:r>
            <w:r w:rsidR="00FC662D" w:rsidRPr="006E7181">
              <w:rPr>
                <w:rFonts w:ascii="Calibri" w:hAnsi="Calibri" w:cs="Calibri"/>
                <w:sz w:val="24"/>
                <w:szCs w:val="24"/>
              </w:rPr>
              <w:t>-</w:t>
            </w:r>
          </w:p>
        </w:tc>
        <w:tc>
          <w:tcPr>
            <w:tcW w:w="1126" w:type="dxa"/>
            <w:vAlign w:val="center"/>
          </w:tcPr>
          <w:p w14:paraId="1909A4B3" w14:textId="33A21C32" w:rsidR="00CE600D" w:rsidRPr="006E7181" w:rsidRDefault="00CE600D" w:rsidP="00CE600D">
            <w:pPr>
              <w:jc w:val="right"/>
              <w:rPr>
                <w:rFonts w:ascii="Calibri" w:hAnsi="Calibri" w:cs="Calibri"/>
                <w:color w:val="FF0000"/>
                <w:sz w:val="24"/>
                <w:szCs w:val="24"/>
              </w:rPr>
            </w:pPr>
            <w:r w:rsidRPr="006E7181">
              <w:rPr>
                <w:rFonts w:ascii="Calibri" w:hAnsi="Calibri" w:cs="Calibri"/>
                <w:color w:val="FF0000"/>
                <w:sz w:val="24"/>
                <w:szCs w:val="24"/>
              </w:rPr>
              <w:t>(0.150)</w:t>
            </w:r>
          </w:p>
        </w:tc>
      </w:tr>
      <w:tr w:rsidR="00FC662D" w:rsidRPr="006E7181" w14:paraId="3698C2D0" w14:textId="77777777" w:rsidTr="006E7181">
        <w:trPr>
          <w:jc w:val="right"/>
        </w:trPr>
        <w:tc>
          <w:tcPr>
            <w:tcW w:w="5280" w:type="dxa"/>
            <w:vAlign w:val="center"/>
          </w:tcPr>
          <w:p w14:paraId="2572E83C" w14:textId="77777777" w:rsidR="00FC662D" w:rsidRPr="006E7181" w:rsidRDefault="00FC662D" w:rsidP="00FC662D">
            <w:pPr>
              <w:tabs>
                <w:tab w:val="left" w:pos="270"/>
              </w:tabs>
              <w:jc w:val="both"/>
              <w:rPr>
                <w:rFonts w:ascii="Calibri" w:hAnsi="Calibri" w:cs="Calibri"/>
                <w:b/>
                <w:sz w:val="24"/>
                <w:szCs w:val="24"/>
              </w:rPr>
            </w:pPr>
            <w:r w:rsidRPr="006E7181">
              <w:rPr>
                <w:rFonts w:ascii="Calibri" w:hAnsi="Calibri" w:cs="Calibri"/>
                <w:b/>
                <w:sz w:val="24"/>
                <w:szCs w:val="24"/>
              </w:rPr>
              <w:t xml:space="preserve">Contribution </w:t>
            </w:r>
            <w:r w:rsidRPr="006E7181">
              <w:rPr>
                <w:rFonts w:ascii="Calibri" w:hAnsi="Calibri" w:cs="Calibri"/>
                <w:b/>
                <w:color w:val="FF0000"/>
                <w:sz w:val="24"/>
                <w:szCs w:val="24"/>
              </w:rPr>
              <w:t>(to)</w:t>
            </w:r>
            <w:r w:rsidRPr="006E7181">
              <w:rPr>
                <w:rFonts w:ascii="Calibri" w:hAnsi="Calibri" w:cs="Calibri"/>
                <w:b/>
                <w:sz w:val="24"/>
                <w:szCs w:val="24"/>
              </w:rPr>
              <w:t xml:space="preserve"> or from reserves, after proposed mitigations above</w:t>
            </w:r>
          </w:p>
        </w:tc>
        <w:tc>
          <w:tcPr>
            <w:tcW w:w="1125" w:type="dxa"/>
            <w:vAlign w:val="center"/>
          </w:tcPr>
          <w:p w14:paraId="4443FB25" w14:textId="14063D59" w:rsidR="00FC662D" w:rsidRPr="006E7181" w:rsidRDefault="00FC662D" w:rsidP="00FC662D">
            <w:pPr>
              <w:jc w:val="right"/>
              <w:rPr>
                <w:rFonts w:ascii="Calibri" w:hAnsi="Calibri" w:cs="Calibri"/>
                <w:b/>
                <w:sz w:val="24"/>
                <w:szCs w:val="24"/>
              </w:rPr>
            </w:pPr>
            <w:r w:rsidRPr="006E7181">
              <w:rPr>
                <w:rFonts w:ascii="Calibri" w:hAnsi="Calibri" w:cs="Calibri"/>
                <w:b/>
                <w:sz w:val="24"/>
                <w:szCs w:val="24"/>
              </w:rPr>
              <w:t>0.000</w:t>
            </w:r>
          </w:p>
        </w:tc>
        <w:tc>
          <w:tcPr>
            <w:tcW w:w="1125" w:type="dxa"/>
            <w:vAlign w:val="center"/>
          </w:tcPr>
          <w:p w14:paraId="7F06A0DD" w14:textId="7395BDFB" w:rsidR="00FC662D" w:rsidRPr="006E7181" w:rsidRDefault="00FC662D" w:rsidP="00FC662D">
            <w:pPr>
              <w:jc w:val="right"/>
              <w:rPr>
                <w:rFonts w:ascii="Calibri" w:hAnsi="Calibri" w:cs="Calibri"/>
                <w:b/>
                <w:sz w:val="24"/>
                <w:szCs w:val="24"/>
              </w:rPr>
            </w:pPr>
            <w:r w:rsidRPr="006E7181">
              <w:rPr>
                <w:rFonts w:ascii="Calibri" w:hAnsi="Calibri" w:cs="Calibri"/>
                <w:b/>
                <w:sz w:val="24"/>
                <w:szCs w:val="24"/>
              </w:rPr>
              <w:t>0.000</w:t>
            </w:r>
          </w:p>
        </w:tc>
        <w:tc>
          <w:tcPr>
            <w:tcW w:w="1125" w:type="dxa"/>
            <w:vAlign w:val="center"/>
          </w:tcPr>
          <w:p w14:paraId="3C564A1A" w14:textId="4CD938E3" w:rsidR="00FC662D" w:rsidRPr="006E7181" w:rsidRDefault="00FC662D" w:rsidP="00FC662D">
            <w:pPr>
              <w:jc w:val="right"/>
              <w:rPr>
                <w:rFonts w:ascii="Calibri" w:hAnsi="Calibri" w:cs="Calibri"/>
                <w:b/>
                <w:sz w:val="24"/>
                <w:szCs w:val="24"/>
              </w:rPr>
            </w:pPr>
            <w:r w:rsidRPr="006E7181">
              <w:rPr>
                <w:rFonts w:ascii="Calibri" w:hAnsi="Calibri" w:cs="Calibri"/>
                <w:b/>
                <w:sz w:val="24"/>
                <w:szCs w:val="24"/>
              </w:rPr>
              <w:t>0.000</w:t>
            </w:r>
          </w:p>
        </w:tc>
        <w:tc>
          <w:tcPr>
            <w:tcW w:w="1126" w:type="dxa"/>
            <w:vAlign w:val="center"/>
          </w:tcPr>
          <w:p w14:paraId="55659F2F" w14:textId="74942705" w:rsidR="00FC662D" w:rsidRPr="006E7181" w:rsidRDefault="00FC662D" w:rsidP="006067F8">
            <w:pPr>
              <w:jc w:val="right"/>
              <w:rPr>
                <w:rFonts w:ascii="Calibri" w:hAnsi="Calibri" w:cs="Calibri"/>
                <w:b/>
                <w:sz w:val="24"/>
                <w:szCs w:val="24"/>
              </w:rPr>
            </w:pPr>
            <w:r w:rsidRPr="006E7181">
              <w:rPr>
                <w:rFonts w:ascii="Calibri" w:hAnsi="Calibri" w:cs="Calibri"/>
                <w:b/>
                <w:sz w:val="24"/>
                <w:szCs w:val="24"/>
              </w:rPr>
              <w:t>1.0</w:t>
            </w:r>
            <w:r w:rsidR="006067F8" w:rsidRPr="006E7181">
              <w:rPr>
                <w:rFonts w:ascii="Calibri" w:hAnsi="Calibri" w:cs="Calibri"/>
                <w:b/>
                <w:sz w:val="24"/>
                <w:szCs w:val="24"/>
              </w:rPr>
              <w:t>75</w:t>
            </w:r>
          </w:p>
        </w:tc>
      </w:tr>
    </w:tbl>
    <w:p w14:paraId="1D767F41" w14:textId="5B172823" w:rsidR="00483CE6" w:rsidRPr="006E7181" w:rsidRDefault="00483CE6" w:rsidP="003F2B4F">
      <w:pPr>
        <w:spacing w:after="0" w:line="240" w:lineRule="auto"/>
        <w:jc w:val="both"/>
        <w:rPr>
          <w:rFonts w:ascii="Calibri" w:hAnsi="Calibri" w:cs="Calibri"/>
          <w:sz w:val="16"/>
          <w:szCs w:val="16"/>
        </w:rPr>
      </w:pPr>
    </w:p>
    <w:p w14:paraId="0CBC057E" w14:textId="0B518478" w:rsidR="007F621E" w:rsidRPr="006E7181" w:rsidRDefault="007F621E" w:rsidP="007F621E">
      <w:pPr>
        <w:spacing w:after="0" w:line="240" w:lineRule="auto"/>
        <w:jc w:val="both"/>
        <w:rPr>
          <w:rFonts w:ascii="Calibri" w:hAnsi="Calibri" w:cs="Calibri"/>
          <w:sz w:val="24"/>
          <w:szCs w:val="24"/>
        </w:rPr>
      </w:pPr>
      <w:r w:rsidRPr="006E7181">
        <w:rPr>
          <w:rFonts w:ascii="Calibri" w:hAnsi="Calibri" w:cs="Calibri"/>
          <w:sz w:val="24"/>
          <w:szCs w:val="24"/>
        </w:rPr>
        <w:t>The table shows a total</w:t>
      </w:r>
      <w:r w:rsidR="006067F8" w:rsidRPr="006E7181">
        <w:rPr>
          <w:rFonts w:ascii="Calibri" w:hAnsi="Calibri" w:cs="Calibri"/>
          <w:sz w:val="24"/>
          <w:szCs w:val="24"/>
        </w:rPr>
        <w:t xml:space="preserve"> anticipated shortfall of £1.075</w:t>
      </w:r>
      <w:r w:rsidRPr="006E7181">
        <w:rPr>
          <w:rFonts w:ascii="Calibri" w:hAnsi="Calibri" w:cs="Calibri"/>
          <w:sz w:val="24"/>
          <w:szCs w:val="24"/>
        </w:rPr>
        <w:t>m in funding over the four-year period. Forecasts of anticipated efficiencies and additional income have been updated from the 2020/24 MTFP approved on 9</w:t>
      </w:r>
      <w:r w:rsidRPr="006E7181">
        <w:rPr>
          <w:rFonts w:ascii="Calibri" w:hAnsi="Calibri" w:cs="Calibri"/>
          <w:sz w:val="24"/>
          <w:szCs w:val="24"/>
          <w:vertAlign w:val="superscript"/>
        </w:rPr>
        <w:t>th</w:t>
      </w:r>
      <w:r w:rsidRPr="006E7181">
        <w:rPr>
          <w:rFonts w:ascii="Calibri" w:hAnsi="Calibri" w:cs="Calibri"/>
          <w:sz w:val="24"/>
          <w:szCs w:val="24"/>
        </w:rPr>
        <w:t xml:space="preserve"> March 2020.</w:t>
      </w:r>
    </w:p>
    <w:p w14:paraId="226BA919" w14:textId="1742EA84" w:rsidR="007F621E" w:rsidRPr="006E7181" w:rsidRDefault="007F621E" w:rsidP="003F2B4F">
      <w:pPr>
        <w:spacing w:after="0" w:line="240" w:lineRule="auto"/>
        <w:jc w:val="both"/>
        <w:rPr>
          <w:rFonts w:ascii="Calibri" w:hAnsi="Calibri" w:cs="Calibri"/>
          <w:sz w:val="16"/>
          <w:szCs w:val="16"/>
        </w:rPr>
      </w:pPr>
    </w:p>
    <w:p w14:paraId="65FCA459" w14:textId="499DD564" w:rsidR="005F5580" w:rsidRPr="006E7181" w:rsidRDefault="00FC662D" w:rsidP="003F2B4F">
      <w:pPr>
        <w:spacing w:after="0" w:line="240" w:lineRule="auto"/>
        <w:jc w:val="both"/>
        <w:rPr>
          <w:rFonts w:ascii="Calibri" w:hAnsi="Calibri" w:cs="Calibri"/>
          <w:sz w:val="24"/>
          <w:szCs w:val="24"/>
        </w:rPr>
      </w:pPr>
      <w:r w:rsidRPr="006E7181">
        <w:rPr>
          <w:rFonts w:ascii="Calibri" w:hAnsi="Calibri" w:cs="Calibri"/>
          <w:sz w:val="24"/>
          <w:szCs w:val="24"/>
        </w:rPr>
        <w:t xml:space="preserve">During the Budget Monitoring process for the 2020/21 financial year the council expects to receive NDR income from the Nottinghamshire Business Rates Pool. Due to the volatility of the economic environment, together with the fact that the pool spans a large geographical area with multiple different local authorities, a forecast outturn position is not currently known. Income received from the pool for 2020/21 will be transferred to the council’s Medium Term Financial Position </w:t>
      </w:r>
      <w:r w:rsidR="005F5580" w:rsidRPr="006E7181">
        <w:rPr>
          <w:rFonts w:ascii="Calibri" w:hAnsi="Calibri" w:cs="Calibri"/>
          <w:sz w:val="24"/>
          <w:szCs w:val="24"/>
        </w:rPr>
        <w:t xml:space="preserve">(MTFP) reserve, so that it can be used to </w:t>
      </w:r>
      <w:r w:rsidR="00096371" w:rsidRPr="006E7181">
        <w:rPr>
          <w:rFonts w:ascii="Calibri" w:hAnsi="Calibri" w:cs="Calibri"/>
          <w:sz w:val="24"/>
          <w:szCs w:val="24"/>
        </w:rPr>
        <w:t>contribute to</w:t>
      </w:r>
      <w:r w:rsidR="005F5580" w:rsidRPr="006E7181">
        <w:rPr>
          <w:rFonts w:ascii="Calibri" w:hAnsi="Calibri" w:cs="Calibri"/>
          <w:sz w:val="24"/>
          <w:szCs w:val="24"/>
        </w:rPr>
        <w:t xml:space="preserve"> future years’ deficits, in the event that a deficit remains after all other mitigating actions taken to offset future year deficits. </w:t>
      </w:r>
    </w:p>
    <w:p w14:paraId="2839CBF7" w14:textId="77777777" w:rsidR="005F5580" w:rsidRPr="006E7181" w:rsidRDefault="005F5580" w:rsidP="003F2B4F">
      <w:pPr>
        <w:spacing w:after="0" w:line="240" w:lineRule="auto"/>
        <w:jc w:val="both"/>
        <w:rPr>
          <w:rFonts w:ascii="Calibri" w:hAnsi="Calibri" w:cs="Calibri"/>
          <w:sz w:val="16"/>
          <w:szCs w:val="16"/>
        </w:rPr>
      </w:pPr>
    </w:p>
    <w:p w14:paraId="4C529035" w14:textId="77777777" w:rsidR="005F5580" w:rsidRPr="006E7181" w:rsidRDefault="005F5580" w:rsidP="003F2B4F">
      <w:pPr>
        <w:spacing w:after="0" w:line="240" w:lineRule="auto"/>
        <w:jc w:val="both"/>
        <w:rPr>
          <w:rFonts w:ascii="Calibri" w:hAnsi="Calibri" w:cs="Calibri"/>
          <w:sz w:val="24"/>
          <w:szCs w:val="24"/>
        </w:rPr>
      </w:pPr>
      <w:r w:rsidRPr="006E7181">
        <w:rPr>
          <w:rFonts w:ascii="Calibri" w:hAnsi="Calibri" w:cs="Calibri"/>
          <w:sz w:val="24"/>
          <w:szCs w:val="24"/>
        </w:rPr>
        <w:t>Each update to this MTFP will therefore report on progress against each of the headings in the table above, to ensure that each years’ budget is balanced.</w:t>
      </w:r>
    </w:p>
    <w:p w14:paraId="1673140D" w14:textId="77777777" w:rsidR="005F5580" w:rsidRPr="006E7181" w:rsidRDefault="005F5580" w:rsidP="003F2B4F">
      <w:pPr>
        <w:spacing w:after="0" w:line="240" w:lineRule="auto"/>
        <w:jc w:val="both"/>
        <w:rPr>
          <w:rFonts w:ascii="Calibri" w:hAnsi="Calibri" w:cs="Calibri"/>
          <w:sz w:val="16"/>
          <w:szCs w:val="16"/>
        </w:rPr>
      </w:pPr>
    </w:p>
    <w:p w14:paraId="2242A8FF" w14:textId="67A2050F" w:rsidR="00523DA2" w:rsidRPr="006E7181" w:rsidRDefault="00C01D2B" w:rsidP="003F2B4F">
      <w:pPr>
        <w:spacing w:after="0" w:line="240" w:lineRule="auto"/>
        <w:jc w:val="both"/>
        <w:rPr>
          <w:rFonts w:ascii="Calibri" w:hAnsi="Calibri" w:cs="Calibri"/>
          <w:sz w:val="24"/>
          <w:szCs w:val="24"/>
        </w:rPr>
      </w:pPr>
      <w:r w:rsidRPr="006E7181">
        <w:rPr>
          <w:rFonts w:ascii="Calibri" w:hAnsi="Calibri" w:cs="Calibri"/>
          <w:sz w:val="24"/>
          <w:szCs w:val="24"/>
        </w:rPr>
        <w:t xml:space="preserve">Since 2010, the council has made significant savings in line with government grant reductions. </w:t>
      </w:r>
      <w:r w:rsidR="00523DA2" w:rsidRPr="006E7181">
        <w:rPr>
          <w:rFonts w:ascii="Calibri" w:hAnsi="Calibri" w:cs="Calibri"/>
          <w:sz w:val="24"/>
          <w:szCs w:val="24"/>
        </w:rPr>
        <w:t>Though f</w:t>
      </w:r>
      <w:r w:rsidRPr="006E7181">
        <w:rPr>
          <w:rFonts w:ascii="Calibri" w:hAnsi="Calibri" w:cs="Calibri"/>
          <w:sz w:val="24"/>
          <w:szCs w:val="24"/>
        </w:rPr>
        <w:t xml:space="preserve">urther savings may become harder to identify and deliver, particularly from spend not on </w:t>
      </w:r>
      <w:r w:rsidR="00FC662D" w:rsidRPr="006E7181">
        <w:rPr>
          <w:rFonts w:ascii="Calibri" w:hAnsi="Calibri" w:cs="Calibri"/>
          <w:sz w:val="24"/>
          <w:szCs w:val="24"/>
        </w:rPr>
        <w:t>employees (as mentioned in section 1.11), it is essential that the council continues to identify areas where spend can be reduced and/or income increased. This is so that the council can continue to operate sustainably longer-term, and to minimise the council’s use of one-off resources (as mentioned in section 1.8).</w:t>
      </w:r>
    </w:p>
    <w:p w14:paraId="4DA8F1A1" w14:textId="77777777" w:rsidR="00FC662D" w:rsidRPr="006E7181" w:rsidRDefault="00FC662D" w:rsidP="003F2B4F">
      <w:pPr>
        <w:spacing w:after="0" w:line="240" w:lineRule="auto"/>
        <w:jc w:val="both"/>
        <w:rPr>
          <w:rFonts w:ascii="Calibri" w:hAnsi="Calibri" w:cs="Calibri"/>
          <w:sz w:val="24"/>
          <w:szCs w:val="24"/>
        </w:rPr>
      </w:pPr>
    </w:p>
    <w:p w14:paraId="0425009C" w14:textId="3A08890F" w:rsidR="00C544B6" w:rsidRPr="006E7181" w:rsidRDefault="0049465B" w:rsidP="003F2B4F">
      <w:pPr>
        <w:spacing w:after="0" w:line="240" w:lineRule="auto"/>
        <w:jc w:val="both"/>
        <w:rPr>
          <w:rFonts w:ascii="Calibri" w:hAnsi="Calibri" w:cs="Calibri"/>
          <w:sz w:val="24"/>
          <w:szCs w:val="24"/>
        </w:rPr>
      </w:pPr>
      <w:r w:rsidRPr="006E7181">
        <w:rPr>
          <w:rFonts w:ascii="Calibri" w:hAnsi="Calibri" w:cs="Calibri"/>
          <w:sz w:val="24"/>
          <w:szCs w:val="24"/>
        </w:rPr>
        <w:lastRenderedPageBreak/>
        <w:t>The council’s total income will need to increase significantly</w:t>
      </w:r>
      <w:r w:rsidR="00B83A21" w:rsidRPr="006E7181">
        <w:rPr>
          <w:rFonts w:ascii="Calibri" w:hAnsi="Calibri" w:cs="Calibri"/>
          <w:sz w:val="24"/>
          <w:szCs w:val="24"/>
        </w:rPr>
        <w:t>,</w:t>
      </w:r>
      <w:r w:rsidRPr="006E7181">
        <w:rPr>
          <w:rFonts w:ascii="Calibri" w:hAnsi="Calibri" w:cs="Calibri"/>
          <w:sz w:val="24"/>
          <w:szCs w:val="24"/>
        </w:rPr>
        <w:t xml:space="preserve"> if it is to continue delivering and improving the services it currently provides </w:t>
      </w:r>
      <w:r w:rsidR="00CF2A45" w:rsidRPr="006E7181">
        <w:rPr>
          <w:rFonts w:ascii="Calibri" w:hAnsi="Calibri" w:cs="Calibri"/>
          <w:sz w:val="24"/>
          <w:szCs w:val="24"/>
        </w:rPr>
        <w:t xml:space="preserve">and not use </w:t>
      </w:r>
      <w:r w:rsidRPr="006E7181">
        <w:rPr>
          <w:rFonts w:ascii="Calibri" w:hAnsi="Calibri" w:cs="Calibri"/>
          <w:sz w:val="24"/>
          <w:szCs w:val="24"/>
        </w:rPr>
        <w:t xml:space="preserve">its reserves to cover </w:t>
      </w:r>
      <w:r w:rsidR="00AE25D8" w:rsidRPr="006E7181">
        <w:rPr>
          <w:rFonts w:ascii="Calibri" w:hAnsi="Calibri" w:cs="Calibri"/>
          <w:sz w:val="24"/>
          <w:szCs w:val="24"/>
        </w:rPr>
        <w:t xml:space="preserve">the </w:t>
      </w:r>
      <w:r w:rsidR="009773AD" w:rsidRPr="006E7181">
        <w:rPr>
          <w:rFonts w:ascii="Calibri" w:hAnsi="Calibri" w:cs="Calibri"/>
          <w:sz w:val="24"/>
          <w:szCs w:val="24"/>
        </w:rPr>
        <w:t>deficits</w:t>
      </w:r>
      <w:r w:rsidR="00AE25D8" w:rsidRPr="006E7181">
        <w:rPr>
          <w:rFonts w:ascii="Calibri" w:hAnsi="Calibri" w:cs="Calibri"/>
          <w:sz w:val="24"/>
          <w:szCs w:val="24"/>
        </w:rPr>
        <w:t xml:space="preserve"> </w:t>
      </w:r>
      <w:r w:rsidR="009773AD" w:rsidRPr="006E7181">
        <w:rPr>
          <w:rFonts w:ascii="Calibri" w:hAnsi="Calibri" w:cs="Calibri"/>
          <w:sz w:val="24"/>
          <w:szCs w:val="24"/>
        </w:rPr>
        <w:t xml:space="preserve">currently </w:t>
      </w:r>
      <w:r w:rsidR="00FC662D" w:rsidRPr="006E7181">
        <w:rPr>
          <w:rFonts w:ascii="Calibri" w:hAnsi="Calibri" w:cs="Calibri"/>
          <w:sz w:val="24"/>
          <w:szCs w:val="24"/>
        </w:rPr>
        <w:t>anticipated for 2022/23 and future years.</w:t>
      </w:r>
    </w:p>
    <w:p w14:paraId="747EE674" w14:textId="77777777" w:rsidR="00FC662D" w:rsidRPr="006E7181" w:rsidRDefault="00FC662D" w:rsidP="003F2B4F">
      <w:pPr>
        <w:spacing w:after="0" w:line="240" w:lineRule="auto"/>
        <w:jc w:val="both"/>
        <w:rPr>
          <w:rFonts w:ascii="Calibri" w:hAnsi="Calibri" w:cs="Calibri"/>
          <w:sz w:val="24"/>
          <w:szCs w:val="24"/>
        </w:rPr>
      </w:pPr>
    </w:p>
    <w:p w14:paraId="1A951918" w14:textId="0C127E1B" w:rsidR="0049465B" w:rsidRPr="006E7181" w:rsidRDefault="00FC662D" w:rsidP="003F2B4F">
      <w:pPr>
        <w:spacing w:after="0" w:line="240" w:lineRule="auto"/>
        <w:jc w:val="both"/>
        <w:rPr>
          <w:rFonts w:ascii="Calibri" w:hAnsi="Calibri" w:cs="Calibri"/>
          <w:sz w:val="24"/>
          <w:szCs w:val="24"/>
        </w:rPr>
      </w:pPr>
      <w:r w:rsidRPr="006E7181">
        <w:rPr>
          <w:rFonts w:ascii="Calibri" w:hAnsi="Calibri" w:cs="Calibri"/>
          <w:sz w:val="24"/>
          <w:szCs w:val="24"/>
        </w:rPr>
        <w:t xml:space="preserve">Councils are severely restricted in how much funding they can raise from council tax increases without holding referenda. As mentioned in sections 1.6 and 1.12, the council can increase council tax in 2021/22 by the greater of 1.99% or £5.00 without holding a referendum. A 1% increase in </w:t>
      </w:r>
      <w:r w:rsidR="00580B8C" w:rsidRPr="006E7181">
        <w:rPr>
          <w:rFonts w:ascii="Calibri" w:hAnsi="Calibri" w:cs="Calibri"/>
          <w:sz w:val="24"/>
          <w:szCs w:val="24"/>
        </w:rPr>
        <w:t xml:space="preserve">council tax is equivalent to </w:t>
      </w:r>
      <w:r w:rsidR="000A4D03" w:rsidRPr="006E7181">
        <w:rPr>
          <w:rFonts w:ascii="Calibri" w:hAnsi="Calibri" w:cs="Calibri"/>
          <w:bCs/>
          <w:sz w:val="24"/>
          <w:szCs w:val="24"/>
        </w:rPr>
        <w:t>£72,</w:t>
      </w:r>
      <w:r w:rsidR="00096371" w:rsidRPr="006E7181">
        <w:rPr>
          <w:rFonts w:ascii="Calibri" w:hAnsi="Calibri" w:cs="Calibri"/>
          <w:bCs/>
          <w:sz w:val="24"/>
          <w:szCs w:val="24"/>
        </w:rPr>
        <w:t>82</w:t>
      </w:r>
      <w:r w:rsidR="000A4D03" w:rsidRPr="006E7181">
        <w:rPr>
          <w:rFonts w:ascii="Calibri" w:hAnsi="Calibri" w:cs="Calibri"/>
          <w:bCs/>
          <w:sz w:val="24"/>
          <w:szCs w:val="24"/>
        </w:rPr>
        <w:t>0</w:t>
      </w:r>
      <w:r w:rsidR="00580B8C" w:rsidRPr="006E7181">
        <w:rPr>
          <w:rFonts w:ascii="Calibri" w:hAnsi="Calibri" w:cs="Calibri"/>
          <w:bCs/>
          <w:sz w:val="24"/>
          <w:szCs w:val="24"/>
        </w:rPr>
        <w:t xml:space="preserve"> of net expenditure</w:t>
      </w:r>
      <w:r w:rsidR="0014775F" w:rsidRPr="006E7181">
        <w:rPr>
          <w:rFonts w:ascii="Calibri" w:hAnsi="Calibri" w:cs="Calibri"/>
          <w:bCs/>
          <w:sz w:val="24"/>
          <w:szCs w:val="24"/>
        </w:rPr>
        <w:t>.</w:t>
      </w:r>
    </w:p>
    <w:p w14:paraId="64F07EF0" w14:textId="77777777" w:rsidR="0049465B" w:rsidRPr="006E7181" w:rsidRDefault="0049465B" w:rsidP="003F2B4F">
      <w:pPr>
        <w:spacing w:after="0" w:line="240" w:lineRule="auto"/>
        <w:jc w:val="both"/>
        <w:rPr>
          <w:rFonts w:ascii="Calibri" w:hAnsi="Calibri" w:cs="Calibri"/>
          <w:sz w:val="24"/>
          <w:szCs w:val="24"/>
        </w:rPr>
      </w:pPr>
    </w:p>
    <w:p w14:paraId="0FD2FDBA" w14:textId="26366B26" w:rsidR="002126C2" w:rsidRPr="006E7181" w:rsidRDefault="000071B2" w:rsidP="003F2B4F">
      <w:pPr>
        <w:spacing w:after="0" w:line="240" w:lineRule="auto"/>
        <w:jc w:val="both"/>
        <w:rPr>
          <w:rFonts w:ascii="Calibri" w:hAnsi="Calibri" w:cs="Calibri"/>
          <w:sz w:val="24"/>
          <w:szCs w:val="24"/>
        </w:rPr>
      </w:pPr>
      <w:r w:rsidRPr="006E7181">
        <w:rPr>
          <w:rFonts w:ascii="Calibri" w:hAnsi="Calibri" w:cs="Calibri"/>
          <w:sz w:val="24"/>
          <w:szCs w:val="24"/>
        </w:rPr>
        <w:t xml:space="preserve">The council’s Commercial Strategy, approved by Policy &amp; Finance Committee on 21 September 2017, </w:t>
      </w:r>
      <w:r w:rsidR="003A0394" w:rsidRPr="006E7181">
        <w:rPr>
          <w:rFonts w:ascii="Calibri" w:hAnsi="Calibri" w:cs="Calibri"/>
          <w:sz w:val="24"/>
          <w:szCs w:val="24"/>
        </w:rPr>
        <w:t>aims</w:t>
      </w:r>
      <w:r w:rsidRPr="006E7181">
        <w:rPr>
          <w:rFonts w:ascii="Calibri" w:hAnsi="Calibri" w:cs="Calibri"/>
          <w:sz w:val="24"/>
          <w:szCs w:val="24"/>
        </w:rPr>
        <w:t xml:space="preserve"> to deliver positive financial returns to the General Fund.</w:t>
      </w:r>
      <w:r w:rsidR="005357C0" w:rsidRPr="006E7181">
        <w:rPr>
          <w:rFonts w:ascii="Calibri" w:hAnsi="Calibri" w:cs="Calibri"/>
          <w:sz w:val="24"/>
          <w:szCs w:val="24"/>
        </w:rPr>
        <w:t xml:space="preserve"> The council created a Commercial Projects Development Team (CPDT), now the </w:t>
      </w:r>
      <w:r w:rsidR="009554B1" w:rsidRPr="006E7181">
        <w:rPr>
          <w:rFonts w:ascii="Calibri" w:hAnsi="Calibri" w:cs="Calibri"/>
          <w:sz w:val="24"/>
          <w:szCs w:val="24"/>
        </w:rPr>
        <w:t>Transformation</w:t>
      </w:r>
      <w:r w:rsidR="005357C0" w:rsidRPr="006E7181">
        <w:rPr>
          <w:rFonts w:ascii="Calibri" w:hAnsi="Calibri" w:cs="Calibri"/>
          <w:sz w:val="24"/>
          <w:szCs w:val="24"/>
        </w:rPr>
        <w:t xml:space="preserve"> team, to achieve this aim. </w:t>
      </w:r>
      <w:r w:rsidR="00BA7A62" w:rsidRPr="006E7181">
        <w:rPr>
          <w:rFonts w:ascii="Calibri" w:hAnsi="Calibri" w:cs="Calibri"/>
          <w:sz w:val="24"/>
          <w:szCs w:val="24"/>
        </w:rPr>
        <w:t xml:space="preserve">The council’s General Fund </w:t>
      </w:r>
      <w:r w:rsidR="00A710F0" w:rsidRPr="006E7181">
        <w:rPr>
          <w:rFonts w:ascii="Calibri" w:hAnsi="Calibri" w:cs="Calibri"/>
          <w:sz w:val="24"/>
          <w:szCs w:val="24"/>
        </w:rPr>
        <w:t>has begun to benefit</w:t>
      </w:r>
      <w:r w:rsidR="00041B9A" w:rsidRPr="006E7181">
        <w:rPr>
          <w:rFonts w:ascii="Calibri" w:hAnsi="Calibri" w:cs="Calibri"/>
          <w:sz w:val="24"/>
          <w:szCs w:val="24"/>
        </w:rPr>
        <w:t xml:space="preserve"> </w:t>
      </w:r>
      <w:r w:rsidR="00BA7A62" w:rsidRPr="006E7181">
        <w:rPr>
          <w:rFonts w:ascii="Calibri" w:hAnsi="Calibri" w:cs="Calibri"/>
          <w:sz w:val="24"/>
          <w:szCs w:val="24"/>
        </w:rPr>
        <w:t xml:space="preserve">from the projects </w:t>
      </w:r>
      <w:r w:rsidR="000A4588" w:rsidRPr="006E7181">
        <w:rPr>
          <w:rFonts w:ascii="Calibri" w:hAnsi="Calibri" w:cs="Calibri"/>
          <w:sz w:val="24"/>
          <w:szCs w:val="24"/>
        </w:rPr>
        <w:t xml:space="preserve">the team has </w:t>
      </w:r>
      <w:r w:rsidR="00BA7A62" w:rsidRPr="006E7181">
        <w:rPr>
          <w:rFonts w:ascii="Calibri" w:hAnsi="Calibri" w:cs="Calibri"/>
          <w:sz w:val="24"/>
          <w:szCs w:val="24"/>
        </w:rPr>
        <w:t xml:space="preserve">completed </w:t>
      </w:r>
      <w:r w:rsidR="00A710F0" w:rsidRPr="006E7181">
        <w:rPr>
          <w:rFonts w:ascii="Calibri" w:hAnsi="Calibri" w:cs="Calibri"/>
          <w:sz w:val="24"/>
          <w:szCs w:val="24"/>
        </w:rPr>
        <w:t xml:space="preserve">to date, and </w:t>
      </w:r>
      <w:r w:rsidR="00A47A6E" w:rsidRPr="006E7181">
        <w:rPr>
          <w:rFonts w:ascii="Calibri" w:hAnsi="Calibri" w:cs="Calibri"/>
          <w:sz w:val="24"/>
          <w:szCs w:val="24"/>
        </w:rPr>
        <w:t xml:space="preserve">expects to </w:t>
      </w:r>
      <w:r w:rsidR="00A710F0" w:rsidRPr="006E7181">
        <w:rPr>
          <w:rFonts w:ascii="Calibri" w:hAnsi="Calibri" w:cs="Calibri"/>
          <w:sz w:val="24"/>
          <w:szCs w:val="24"/>
        </w:rPr>
        <w:t>increasingly do so over the years</w:t>
      </w:r>
      <w:r w:rsidR="00A47A6E" w:rsidRPr="006E7181">
        <w:rPr>
          <w:rFonts w:ascii="Calibri" w:hAnsi="Calibri" w:cs="Calibri"/>
          <w:sz w:val="24"/>
          <w:szCs w:val="24"/>
        </w:rPr>
        <w:t xml:space="preserve">. </w:t>
      </w:r>
      <w:r w:rsidR="00617BB2" w:rsidRPr="006E7181">
        <w:rPr>
          <w:rFonts w:ascii="Calibri" w:hAnsi="Calibri" w:cs="Calibri"/>
          <w:sz w:val="24"/>
          <w:szCs w:val="24"/>
        </w:rPr>
        <w:t>The team</w:t>
      </w:r>
      <w:r w:rsidR="00CF49A6" w:rsidRPr="006E7181">
        <w:rPr>
          <w:rFonts w:ascii="Calibri" w:hAnsi="Calibri" w:cs="Calibri"/>
          <w:sz w:val="24"/>
          <w:szCs w:val="24"/>
        </w:rPr>
        <w:t xml:space="preserve">’s work across the district </w:t>
      </w:r>
      <w:r w:rsidR="00092D09" w:rsidRPr="006E7181">
        <w:rPr>
          <w:rFonts w:ascii="Calibri" w:hAnsi="Calibri" w:cs="Calibri"/>
          <w:sz w:val="24"/>
          <w:szCs w:val="24"/>
        </w:rPr>
        <w:t xml:space="preserve">(externally) </w:t>
      </w:r>
      <w:r w:rsidR="00CF49A6" w:rsidRPr="006E7181">
        <w:rPr>
          <w:rFonts w:ascii="Calibri" w:hAnsi="Calibri" w:cs="Calibri"/>
          <w:sz w:val="24"/>
          <w:szCs w:val="24"/>
        </w:rPr>
        <w:t>and with services council-wide</w:t>
      </w:r>
      <w:r w:rsidR="00092D09" w:rsidRPr="006E7181">
        <w:rPr>
          <w:rFonts w:ascii="Calibri" w:hAnsi="Calibri" w:cs="Calibri"/>
          <w:sz w:val="24"/>
          <w:szCs w:val="24"/>
        </w:rPr>
        <w:t xml:space="preserve"> (internally)</w:t>
      </w:r>
      <w:r w:rsidR="00617BB2" w:rsidRPr="006E7181">
        <w:rPr>
          <w:rFonts w:ascii="Calibri" w:hAnsi="Calibri" w:cs="Calibri"/>
          <w:sz w:val="24"/>
          <w:szCs w:val="24"/>
        </w:rPr>
        <w:t xml:space="preserve"> will be crucial to </w:t>
      </w:r>
      <w:r w:rsidR="00CF49A6" w:rsidRPr="006E7181">
        <w:rPr>
          <w:rFonts w:ascii="Calibri" w:hAnsi="Calibri" w:cs="Calibri"/>
          <w:sz w:val="24"/>
          <w:szCs w:val="24"/>
        </w:rPr>
        <w:t>enabling the council’s f</w:t>
      </w:r>
      <w:r w:rsidR="0050022D" w:rsidRPr="006E7181">
        <w:rPr>
          <w:rFonts w:ascii="Calibri" w:hAnsi="Calibri" w:cs="Calibri"/>
          <w:sz w:val="24"/>
          <w:szCs w:val="24"/>
        </w:rPr>
        <w:t>uture sustainability and growth</w:t>
      </w:r>
      <w:r w:rsidR="00F17624" w:rsidRPr="006E7181">
        <w:rPr>
          <w:rFonts w:ascii="Calibri" w:hAnsi="Calibri" w:cs="Calibri"/>
          <w:sz w:val="24"/>
          <w:szCs w:val="24"/>
        </w:rPr>
        <w:t xml:space="preserve">. This is particularly as </w:t>
      </w:r>
      <w:r w:rsidR="0050022D" w:rsidRPr="006E7181">
        <w:rPr>
          <w:rFonts w:ascii="Calibri" w:hAnsi="Calibri" w:cs="Calibri"/>
          <w:sz w:val="24"/>
          <w:szCs w:val="24"/>
        </w:rPr>
        <w:t xml:space="preserve">changes to the local government finance system </w:t>
      </w:r>
      <w:r w:rsidR="00FB7B55" w:rsidRPr="006E7181">
        <w:rPr>
          <w:rFonts w:ascii="Calibri" w:hAnsi="Calibri" w:cs="Calibri"/>
          <w:sz w:val="24"/>
          <w:szCs w:val="24"/>
        </w:rPr>
        <w:t xml:space="preserve">increase the rewards for councils able to </w:t>
      </w:r>
      <w:r w:rsidR="00A607B0" w:rsidRPr="006E7181">
        <w:rPr>
          <w:rFonts w:ascii="Calibri" w:hAnsi="Calibri" w:cs="Calibri"/>
          <w:sz w:val="24"/>
          <w:szCs w:val="24"/>
        </w:rPr>
        <w:t>facilitate</w:t>
      </w:r>
      <w:r w:rsidR="0003184C" w:rsidRPr="006E7181">
        <w:rPr>
          <w:rFonts w:ascii="Calibri" w:hAnsi="Calibri" w:cs="Calibri"/>
          <w:sz w:val="24"/>
          <w:szCs w:val="24"/>
        </w:rPr>
        <w:t xml:space="preserve"> </w:t>
      </w:r>
      <w:r w:rsidR="00A607B0" w:rsidRPr="006E7181">
        <w:rPr>
          <w:rFonts w:ascii="Calibri" w:hAnsi="Calibri" w:cs="Calibri"/>
          <w:sz w:val="24"/>
          <w:szCs w:val="24"/>
        </w:rPr>
        <w:t>local</w:t>
      </w:r>
      <w:r w:rsidR="0050022D" w:rsidRPr="006E7181">
        <w:rPr>
          <w:rFonts w:ascii="Calibri" w:hAnsi="Calibri" w:cs="Calibri"/>
          <w:sz w:val="24"/>
          <w:szCs w:val="24"/>
        </w:rPr>
        <w:t xml:space="preserve"> economic growth</w:t>
      </w:r>
      <w:r w:rsidR="00C544B6" w:rsidRPr="006E7181">
        <w:rPr>
          <w:rFonts w:ascii="Calibri" w:hAnsi="Calibri" w:cs="Calibri"/>
          <w:sz w:val="24"/>
          <w:szCs w:val="24"/>
        </w:rPr>
        <w:t xml:space="preserve">, as mentioned in </w:t>
      </w:r>
      <w:r w:rsidR="00FC662D" w:rsidRPr="006E7181">
        <w:rPr>
          <w:rFonts w:ascii="Calibri" w:hAnsi="Calibri" w:cs="Calibri"/>
          <w:sz w:val="24"/>
          <w:szCs w:val="24"/>
        </w:rPr>
        <w:t>section 1.4.</w:t>
      </w:r>
    </w:p>
    <w:p w14:paraId="10B968A0" w14:textId="77777777" w:rsidR="00FC662D" w:rsidRPr="006E7181" w:rsidRDefault="00FC662D" w:rsidP="003F2B4F">
      <w:pPr>
        <w:spacing w:after="0" w:line="240" w:lineRule="auto"/>
        <w:jc w:val="both"/>
        <w:rPr>
          <w:rFonts w:ascii="Calibri" w:hAnsi="Calibri" w:cs="Calibri"/>
          <w:sz w:val="24"/>
          <w:szCs w:val="24"/>
        </w:rPr>
      </w:pPr>
    </w:p>
    <w:p w14:paraId="2C5C923A" w14:textId="77777777" w:rsidR="00EB7F84" w:rsidRPr="006E7181" w:rsidRDefault="00EB7F84" w:rsidP="003F2B4F">
      <w:pPr>
        <w:spacing w:after="0" w:line="240" w:lineRule="auto"/>
        <w:jc w:val="both"/>
        <w:rPr>
          <w:rFonts w:ascii="Calibri" w:hAnsi="Calibri" w:cs="Calibri"/>
          <w:sz w:val="24"/>
          <w:szCs w:val="24"/>
        </w:rPr>
      </w:pPr>
      <w:r w:rsidRPr="006E7181">
        <w:rPr>
          <w:rFonts w:ascii="Calibri" w:hAnsi="Calibri" w:cs="Calibri"/>
          <w:sz w:val="24"/>
          <w:szCs w:val="24"/>
        </w:rPr>
        <w:t xml:space="preserve">The table below shows </w:t>
      </w:r>
      <w:r w:rsidR="00BF725F" w:rsidRPr="006E7181">
        <w:rPr>
          <w:rFonts w:ascii="Calibri" w:hAnsi="Calibri" w:cs="Calibri"/>
          <w:sz w:val="24"/>
          <w:szCs w:val="24"/>
        </w:rPr>
        <w:t xml:space="preserve">which areas have </w:t>
      </w:r>
      <w:r w:rsidR="00FB551F" w:rsidRPr="006E7181">
        <w:rPr>
          <w:rFonts w:ascii="Calibri" w:hAnsi="Calibri" w:cs="Calibri"/>
          <w:sz w:val="24"/>
          <w:szCs w:val="24"/>
        </w:rPr>
        <w:t xml:space="preserve">the </w:t>
      </w:r>
      <w:r w:rsidR="00BF725F" w:rsidRPr="006E7181">
        <w:rPr>
          <w:rFonts w:ascii="Calibri" w:hAnsi="Calibri" w:cs="Calibri"/>
          <w:sz w:val="24"/>
          <w:szCs w:val="24"/>
        </w:rPr>
        <w:t xml:space="preserve">biggest increases in </w:t>
      </w:r>
      <w:r w:rsidRPr="006E7181">
        <w:rPr>
          <w:rFonts w:ascii="Calibri" w:hAnsi="Calibri" w:cs="Calibri"/>
          <w:sz w:val="24"/>
          <w:szCs w:val="24"/>
        </w:rPr>
        <w:t xml:space="preserve">expenditure budgets </w:t>
      </w:r>
      <w:r w:rsidR="002935C1" w:rsidRPr="006E7181">
        <w:rPr>
          <w:rFonts w:ascii="Calibri" w:hAnsi="Calibri" w:cs="Calibri"/>
          <w:sz w:val="24"/>
          <w:szCs w:val="24"/>
        </w:rPr>
        <w:t>in each of the last three years of the council’s MTFP, compared to the equival</w:t>
      </w:r>
      <w:r w:rsidR="00BF725F" w:rsidRPr="006E7181">
        <w:rPr>
          <w:rFonts w:ascii="Calibri" w:hAnsi="Calibri" w:cs="Calibri"/>
          <w:sz w:val="24"/>
          <w:szCs w:val="24"/>
        </w:rPr>
        <w:t>ent budget in the year before</w:t>
      </w:r>
      <w:r w:rsidR="002935C1" w:rsidRPr="006E7181">
        <w:rPr>
          <w:rFonts w:ascii="Calibri" w:hAnsi="Calibri" w:cs="Calibri"/>
          <w:sz w:val="24"/>
          <w:szCs w:val="24"/>
        </w:rPr>
        <w:t>:</w:t>
      </w:r>
    </w:p>
    <w:p w14:paraId="766283BF" w14:textId="77777777" w:rsidR="0086366B" w:rsidRPr="006E7181" w:rsidRDefault="0086366B" w:rsidP="003F2B4F">
      <w:pPr>
        <w:spacing w:after="0" w:line="240" w:lineRule="auto"/>
        <w:jc w:val="both"/>
        <w:rPr>
          <w:rFonts w:ascii="Calibri" w:hAnsi="Calibri" w:cs="Calibri"/>
          <w:sz w:val="24"/>
          <w:szCs w:val="24"/>
        </w:rPr>
      </w:pPr>
    </w:p>
    <w:tbl>
      <w:tblPr>
        <w:tblStyle w:val="TableGrid"/>
        <w:tblW w:w="9639" w:type="dxa"/>
        <w:tblInd w:w="108" w:type="dxa"/>
        <w:tblLook w:val="04A0" w:firstRow="1" w:lastRow="0" w:firstColumn="1" w:lastColumn="0" w:noHBand="0" w:noVBand="1"/>
      </w:tblPr>
      <w:tblGrid>
        <w:gridCol w:w="2835"/>
        <w:gridCol w:w="2268"/>
        <w:gridCol w:w="2268"/>
        <w:gridCol w:w="2268"/>
      </w:tblGrid>
      <w:tr w:rsidR="006F0FC5" w:rsidRPr="006E7181" w14:paraId="3BAE1348" w14:textId="77777777" w:rsidTr="006E7181">
        <w:tc>
          <w:tcPr>
            <w:tcW w:w="2835" w:type="dxa"/>
            <w:vAlign w:val="center"/>
          </w:tcPr>
          <w:p w14:paraId="3C653DEF" w14:textId="77777777" w:rsidR="006F0FC5" w:rsidRPr="006E7181" w:rsidRDefault="006F0FC5" w:rsidP="00632E5F">
            <w:pPr>
              <w:jc w:val="both"/>
              <w:rPr>
                <w:rFonts w:ascii="Calibri" w:hAnsi="Calibri" w:cs="Calibri"/>
                <w:b/>
                <w:sz w:val="24"/>
                <w:szCs w:val="24"/>
              </w:rPr>
            </w:pPr>
            <w:r w:rsidRPr="006E7181">
              <w:rPr>
                <w:rFonts w:ascii="Calibri" w:hAnsi="Calibri" w:cs="Calibri"/>
                <w:b/>
                <w:sz w:val="24"/>
                <w:szCs w:val="24"/>
              </w:rPr>
              <w:t>Pressures</w:t>
            </w:r>
          </w:p>
        </w:tc>
        <w:tc>
          <w:tcPr>
            <w:tcW w:w="2268" w:type="dxa"/>
            <w:vAlign w:val="center"/>
          </w:tcPr>
          <w:p w14:paraId="4E5E6A88" w14:textId="77777777" w:rsidR="00FC662D" w:rsidRPr="006E7181" w:rsidRDefault="00FC662D" w:rsidP="00FC662D">
            <w:pPr>
              <w:rPr>
                <w:rFonts w:ascii="Calibri" w:hAnsi="Calibri" w:cs="Calibri"/>
                <w:b/>
                <w:sz w:val="24"/>
                <w:szCs w:val="24"/>
              </w:rPr>
            </w:pPr>
            <w:r w:rsidRPr="006E7181">
              <w:rPr>
                <w:rFonts w:ascii="Calibri" w:hAnsi="Calibri" w:cs="Calibri"/>
                <w:b/>
                <w:sz w:val="24"/>
                <w:szCs w:val="24"/>
              </w:rPr>
              <w:t>Increase in 2022/23 budget, compared to 2021/22 budget</w:t>
            </w:r>
          </w:p>
          <w:p w14:paraId="5F3A4D96" w14:textId="1729C7F6" w:rsidR="006F0FC5" w:rsidRPr="006E7181" w:rsidRDefault="00FC662D" w:rsidP="00FC662D">
            <w:pPr>
              <w:rPr>
                <w:rFonts w:ascii="Calibri" w:hAnsi="Calibri" w:cs="Calibri"/>
                <w:b/>
                <w:sz w:val="24"/>
                <w:szCs w:val="24"/>
              </w:rPr>
            </w:pPr>
            <w:r w:rsidRPr="006E7181">
              <w:rPr>
                <w:rFonts w:ascii="Calibri" w:hAnsi="Calibri" w:cs="Calibri"/>
                <w:b/>
                <w:sz w:val="24"/>
                <w:szCs w:val="24"/>
              </w:rPr>
              <w:t>(£m)</w:t>
            </w:r>
          </w:p>
        </w:tc>
        <w:tc>
          <w:tcPr>
            <w:tcW w:w="2268" w:type="dxa"/>
            <w:vAlign w:val="center"/>
          </w:tcPr>
          <w:p w14:paraId="358D3908" w14:textId="77777777" w:rsidR="00FC662D" w:rsidRPr="006E7181" w:rsidRDefault="00FC662D" w:rsidP="00FC662D">
            <w:pPr>
              <w:rPr>
                <w:rFonts w:ascii="Calibri" w:hAnsi="Calibri" w:cs="Calibri"/>
                <w:b/>
                <w:sz w:val="24"/>
                <w:szCs w:val="24"/>
              </w:rPr>
            </w:pPr>
            <w:r w:rsidRPr="006E7181">
              <w:rPr>
                <w:rFonts w:ascii="Calibri" w:hAnsi="Calibri" w:cs="Calibri"/>
                <w:b/>
                <w:sz w:val="24"/>
                <w:szCs w:val="24"/>
              </w:rPr>
              <w:t>Increase in 2023/24 budget, compared to 2022/23 budget</w:t>
            </w:r>
          </w:p>
          <w:p w14:paraId="7B2B6356" w14:textId="05D1A98C" w:rsidR="006F0FC5" w:rsidRPr="006E7181" w:rsidRDefault="00FC662D" w:rsidP="00FC662D">
            <w:pPr>
              <w:rPr>
                <w:rFonts w:ascii="Calibri" w:hAnsi="Calibri" w:cs="Calibri"/>
                <w:b/>
                <w:sz w:val="24"/>
                <w:szCs w:val="24"/>
              </w:rPr>
            </w:pPr>
            <w:r w:rsidRPr="006E7181">
              <w:rPr>
                <w:rFonts w:ascii="Calibri" w:hAnsi="Calibri" w:cs="Calibri"/>
                <w:b/>
                <w:sz w:val="24"/>
                <w:szCs w:val="24"/>
              </w:rPr>
              <w:t>(£m)</w:t>
            </w:r>
          </w:p>
        </w:tc>
        <w:tc>
          <w:tcPr>
            <w:tcW w:w="2268" w:type="dxa"/>
            <w:vAlign w:val="center"/>
          </w:tcPr>
          <w:p w14:paraId="22E01466" w14:textId="5872F28F" w:rsidR="005657B7" w:rsidRPr="006E7181" w:rsidRDefault="00FC662D" w:rsidP="00632E5F">
            <w:pPr>
              <w:rPr>
                <w:rFonts w:ascii="Calibri" w:hAnsi="Calibri" w:cs="Calibri"/>
                <w:b/>
                <w:sz w:val="24"/>
                <w:szCs w:val="24"/>
              </w:rPr>
            </w:pPr>
            <w:r w:rsidRPr="006E7181">
              <w:rPr>
                <w:rFonts w:ascii="Calibri" w:hAnsi="Calibri" w:cs="Calibri"/>
                <w:b/>
                <w:sz w:val="24"/>
                <w:szCs w:val="24"/>
              </w:rPr>
              <w:t>Increase in 2024/25 budg</w:t>
            </w:r>
            <w:r w:rsidR="005657B7" w:rsidRPr="006E7181">
              <w:rPr>
                <w:rFonts w:ascii="Calibri" w:hAnsi="Calibri" w:cs="Calibri"/>
                <w:b/>
                <w:sz w:val="24"/>
                <w:szCs w:val="24"/>
              </w:rPr>
              <w:t>et, compared to 2023/24 budget</w:t>
            </w:r>
          </w:p>
          <w:p w14:paraId="64DADF1C" w14:textId="5D04F962" w:rsidR="006F0FC5" w:rsidRPr="006E7181" w:rsidRDefault="00EB7F84" w:rsidP="00632E5F">
            <w:pPr>
              <w:rPr>
                <w:rFonts w:ascii="Calibri" w:hAnsi="Calibri" w:cs="Calibri"/>
                <w:b/>
                <w:sz w:val="24"/>
                <w:szCs w:val="24"/>
              </w:rPr>
            </w:pPr>
            <w:r w:rsidRPr="006E7181">
              <w:rPr>
                <w:rFonts w:ascii="Calibri" w:hAnsi="Calibri" w:cs="Calibri"/>
                <w:b/>
                <w:sz w:val="24"/>
                <w:szCs w:val="24"/>
              </w:rPr>
              <w:t>(£m)</w:t>
            </w:r>
          </w:p>
        </w:tc>
      </w:tr>
      <w:tr w:rsidR="00F2445E" w:rsidRPr="006E7181" w14:paraId="06550B75" w14:textId="77777777" w:rsidTr="006E7181">
        <w:tc>
          <w:tcPr>
            <w:tcW w:w="2835" w:type="dxa"/>
            <w:vAlign w:val="center"/>
          </w:tcPr>
          <w:p w14:paraId="20269064" w14:textId="77777777" w:rsidR="00F2445E" w:rsidRPr="006E7181" w:rsidRDefault="00F2445E" w:rsidP="00F2445E">
            <w:pPr>
              <w:tabs>
                <w:tab w:val="left" w:pos="270"/>
              </w:tabs>
              <w:jc w:val="both"/>
              <w:rPr>
                <w:rFonts w:ascii="Calibri" w:hAnsi="Calibri" w:cs="Calibri"/>
                <w:sz w:val="24"/>
                <w:szCs w:val="24"/>
              </w:rPr>
            </w:pPr>
            <w:r w:rsidRPr="006E7181">
              <w:rPr>
                <w:rFonts w:ascii="Calibri" w:hAnsi="Calibri" w:cs="Calibri"/>
                <w:sz w:val="24"/>
                <w:szCs w:val="24"/>
              </w:rPr>
              <w:t>Employees</w:t>
            </w:r>
          </w:p>
        </w:tc>
        <w:tc>
          <w:tcPr>
            <w:tcW w:w="2268" w:type="dxa"/>
            <w:vAlign w:val="center"/>
          </w:tcPr>
          <w:p w14:paraId="027E2100" w14:textId="43FD43EF" w:rsidR="00F2445E" w:rsidRPr="006E7181" w:rsidRDefault="001C5D55" w:rsidP="00D84C5A">
            <w:pPr>
              <w:jc w:val="right"/>
              <w:rPr>
                <w:rFonts w:ascii="Calibri" w:hAnsi="Calibri" w:cs="Calibri"/>
                <w:sz w:val="24"/>
                <w:szCs w:val="24"/>
                <w:highlight w:val="yellow"/>
              </w:rPr>
            </w:pPr>
            <w:r w:rsidRPr="006E7181">
              <w:rPr>
                <w:rFonts w:ascii="Calibri" w:hAnsi="Calibri" w:cs="Calibri"/>
                <w:sz w:val="24"/>
                <w:szCs w:val="24"/>
              </w:rPr>
              <w:t>0.</w:t>
            </w:r>
            <w:r w:rsidR="00F2445E" w:rsidRPr="006E7181">
              <w:rPr>
                <w:rFonts w:ascii="Calibri" w:hAnsi="Calibri" w:cs="Calibri"/>
                <w:sz w:val="24"/>
                <w:szCs w:val="24"/>
              </w:rPr>
              <w:t>445</w:t>
            </w:r>
          </w:p>
        </w:tc>
        <w:tc>
          <w:tcPr>
            <w:tcW w:w="2268" w:type="dxa"/>
            <w:vAlign w:val="center"/>
          </w:tcPr>
          <w:p w14:paraId="3BC4BA38" w14:textId="3096687A" w:rsidR="00F2445E" w:rsidRPr="006E7181" w:rsidRDefault="001C5D55" w:rsidP="00D84C5A">
            <w:pPr>
              <w:jc w:val="right"/>
              <w:rPr>
                <w:rFonts w:ascii="Calibri" w:hAnsi="Calibri" w:cs="Calibri"/>
                <w:sz w:val="24"/>
                <w:szCs w:val="24"/>
                <w:highlight w:val="yellow"/>
              </w:rPr>
            </w:pPr>
            <w:r w:rsidRPr="006E7181">
              <w:rPr>
                <w:rFonts w:ascii="Calibri" w:hAnsi="Calibri" w:cs="Calibri"/>
                <w:sz w:val="24"/>
                <w:szCs w:val="24"/>
              </w:rPr>
              <w:t>0.435</w:t>
            </w:r>
          </w:p>
        </w:tc>
        <w:tc>
          <w:tcPr>
            <w:tcW w:w="2268" w:type="dxa"/>
            <w:vAlign w:val="center"/>
          </w:tcPr>
          <w:p w14:paraId="0528B930" w14:textId="58452070" w:rsidR="00F2445E" w:rsidRPr="006E7181" w:rsidRDefault="001C5D55" w:rsidP="00D84C5A">
            <w:pPr>
              <w:jc w:val="right"/>
              <w:rPr>
                <w:rFonts w:ascii="Calibri" w:hAnsi="Calibri" w:cs="Calibri"/>
                <w:sz w:val="24"/>
                <w:szCs w:val="24"/>
                <w:highlight w:val="yellow"/>
              </w:rPr>
            </w:pPr>
            <w:r w:rsidRPr="006E7181">
              <w:rPr>
                <w:rFonts w:ascii="Calibri" w:hAnsi="Calibri" w:cs="Calibri"/>
                <w:sz w:val="24"/>
                <w:szCs w:val="24"/>
              </w:rPr>
              <w:t>0.</w:t>
            </w:r>
            <w:r w:rsidR="00F2445E" w:rsidRPr="006E7181">
              <w:rPr>
                <w:rFonts w:ascii="Calibri" w:hAnsi="Calibri" w:cs="Calibri"/>
                <w:sz w:val="24"/>
                <w:szCs w:val="24"/>
              </w:rPr>
              <w:t>507</w:t>
            </w:r>
          </w:p>
        </w:tc>
      </w:tr>
      <w:tr w:rsidR="00D84C5A" w:rsidRPr="006E7181" w14:paraId="2B2059B2" w14:textId="77777777" w:rsidTr="006E7181">
        <w:tc>
          <w:tcPr>
            <w:tcW w:w="2835" w:type="dxa"/>
            <w:vAlign w:val="center"/>
          </w:tcPr>
          <w:p w14:paraId="07A530A5" w14:textId="77777777" w:rsidR="00D84C5A" w:rsidRPr="006E7181" w:rsidRDefault="00D84C5A" w:rsidP="00D84C5A">
            <w:pPr>
              <w:tabs>
                <w:tab w:val="left" w:pos="270"/>
              </w:tabs>
              <w:jc w:val="both"/>
              <w:rPr>
                <w:rFonts w:ascii="Calibri" w:hAnsi="Calibri" w:cs="Calibri"/>
                <w:sz w:val="24"/>
                <w:szCs w:val="24"/>
                <w:highlight w:val="yellow"/>
              </w:rPr>
            </w:pPr>
            <w:r w:rsidRPr="006E7181">
              <w:rPr>
                <w:rFonts w:ascii="Calibri" w:hAnsi="Calibri" w:cs="Calibri"/>
                <w:sz w:val="24"/>
                <w:szCs w:val="24"/>
              </w:rPr>
              <w:t>Newark Town Council devolution grant</w:t>
            </w:r>
          </w:p>
        </w:tc>
        <w:tc>
          <w:tcPr>
            <w:tcW w:w="2268" w:type="dxa"/>
            <w:vAlign w:val="center"/>
          </w:tcPr>
          <w:p w14:paraId="6747D2B3" w14:textId="7CC12C21" w:rsidR="00D84C5A" w:rsidRPr="006E7181" w:rsidRDefault="00D84C5A" w:rsidP="00D84C5A">
            <w:pPr>
              <w:jc w:val="right"/>
              <w:rPr>
                <w:rFonts w:ascii="Calibri" w:hAnsi="Calibri" w:cs="Calibri"/>
                <w:sz w:val="24"/>
                <w:szCs w:val="24"/>
              </w:rPr>
            </w:pPr>
            <w:r w:rsidRPr="006E7181">
              <w:rPr>
                <w:rFonts w:ascii="Calibri" w:hAnsi="Calibri" w:cs="Calibri"/>
                <w:sz w:val="24"/>
                <w:szCs w:val="24"/>
              </w:rPr>
              <w:t>0.040</w:t>
            </w:r>
          </w:p>
        </w:tc>
        <w:tc>
          <w:tcPr>
            <w:tcW w:w="2268" w:type="dxa"/>
            <w:vAlign w:val="center"/>
          </w:tcPr>
          <w:p w14:paraId="496B1609" w14:textId="056BE8CE" w:rsidR="00D84C5A" w:rsidRPr="006E7181" w:rsidRDefault="00D84C5A" w:rsidP="00D84C5A">
            <w:pPr>
              <w:jc w:val="right"/>
              <w:rPr>
                <w:rFonts w:ascii="Calibri" w:hAnsi="Calibri" w:cs="Calibri"/>
                <w:sz w:val="24"/>
                <w:szCs w:val="24"/>
              </w:rPr>
            </w:pPr>
            <w:r w:rsidRPr="006E7181">
              <w:rPr>
                <w:rFonts w:ascii="Calibri" w:hAnsi="Calibri" w:cs="Calibri"/>
                <w:sz w:val="24"/>
                <w:szCs w:val="24"/>
              </w:rPr>
              <w:t>0.045</w:t>
            </w:r>
          </w:p>
        </w:tc>
        <w:tc>
          <w:tcPr>
            <w:tcW w:w="2268" w:type="dxa"/>
            <w:vAlign w:val="center"/>
          </w:tcPr>
          <w:p w14:paraId="2C393E86" w14:textId="0F020BDA" w:rsidR="00D84C5A" w:rsidRPr="006E7181" w:rsidRDefault="00D84C5A" w:rsidP="00D84C5A">
            <w:pPr>
              <w:jc w:val="right"/>
              <w:rPr>
                <w:rFonts w:ascii="Calibri" w:hAnsi="Calibri" w:cs="Calibri"/>
                <w:sz w:val="24"/>
                <w:szCs w:val="24"/>
              </w:rPr>
            </w:pPr>
            <w:r w:rsidRPr="006E7181">
              <w:rPr>
                <w:rFonts w:ascii="Calibri" w:hAnsi="Calibri" w:cs="Calibri"/>
                <w:sz w:val="24"/>
                <w:szCs w:val="24"/>
              </w:rPr>
              <w:t>0.048</w:t>
            </w:r>
          </w:p>
        </w:tc>
      </w:tr>
      <w:tr w:rsidR="006F0FC5" w:rsidRPr="006E7181" w14:paraId="5863AF5E" w14:textId="77777777" w:rsidTr="006E7181">
        <w:tc>
          <w:tcPr>
            <w:tcW w:w="2835" w:type="dxa"/>
            <w:vAlign w:val="center"/>
          </w:tcPr>
          <w:p w14:paraId="131DD24A" w14:textId="640AFB3D" w:rsidR="006F0FC5" w:rsidRPr="006E7181" w:rsidRDefault="00E003F3" w:rsidP="0086366B">
            <w:pPr>
              <w:tabs>
                <w:tab w:val="left" w:pos="270"/>
              </w:tabs>
              <w:jc w:val="both"/>
              <w:rPr>
                <w:rFonts w:ascii="Calibri" w:hAnsi="Calibri" w:cs="Calibri"/>
                <w:sz w:val="24"/>
                <w:szCs w:val="24"/>
              </w:rPr>
            </w:pPr>
            <w:r w:rsidRPr="006E7181">
              <w:rPr>
                <w:rFonts w:ascii="Calibri" w:hAnsi="Calibri" w:cs="Calibri"/>
                <w:sz w:val="24"/>
                <w:szCs w:val="24"/>
              </w:rPr>
              <w:t>Internal Drainage Board Levies</w:t>
            </w:r>
          </w:p>
        </w:tc>
        <w:tc>
          <w:tcPr>
            <w:tcW w:w="2268" w:type="dxa"/>
            <w:vAlign w:val="center"/>
          </w:tcPr>
          <w:p w14:paraId="7A192570" w14:textId="5AD1C0EF" w:rsidR="006F0FC5" w:rsidRPr="006E7181" w:rsidRDefault="002417C9" w:rsidP="00D84C5A">
            <w:pPr>
              <w:jc w:val="right"/>
              <w:rPr>
                <w:rFonts w:ascii="Calibri" w:hAnsi="Calibri" w:cs="Calibri"/>
                <w:sz w:val="24"/>
                <w:szCs w:val="24"/>
              </w:rPr>
            </w:pPr>
            <w:r w:rsidRPr="006E7181">
              <w:rPr>
                <w:rFonts w:ascii="Calibri" w:hAnsi="Calibri" w:cs="Calibri"/>
                <w:sz w:val="24"/>
                <w:szCs w:val="24"/>
              </w:rPr>
              <w:t>0.03</w:t>
            </w:r>
            <w:r w:rsidR="00D84C5A" w:rsidRPr="006E7181">
              <w:rPr>
                <w:rFonts w:ascii="Calibri" w:hAnsi="Calibri" w:cs="Calibri"/>
                <w:sz w:val="24"/>
                <w:szCs w:val="24"/>
              </w:rPr>
              <w:t>8</w:t>
            </w:r>
          </w:p>
        </w:tc>
        <w:tc>
          <w:tcPr>
            <w:tcW w:w="2268" w:type="dxa"/>
            <w:vAlign w:val="center"/>
          </w:tcPr>
          <w:p w14:paraId="31BE419C" w14:textId="4ED04BED" w:rsidR="006F0FC5" w:rsidRPr="006E7181" w:rsidRDefault="002417C9" w:rsidP="00D84C5A">
            <w:pPr>
              <w:jc w:val="right"/>
              <w:rPr>
                <w:rFonts w:ascii="Calibri" w:hAnsi="Calibri" w:cs="Calibri"/>
                <w:sz w:val="24"/>
                <w:szCs w:val="24"/>
              </w:rPr>
            </w:pPr>
            <w:r w:rsidRPr="006E7181">
              <w:rPr>
                <w:rFonts w:ascii="Calibri" w:hAnsi="Calibri" w:cs="Calibri"/>
                <w:sz w:val="24"/>
                <w:szCs w:val="24"/>
              </w:rPr>
              <w:t>0.0</w:t>
            </w:r>
            <w:r w:rsidR="00D84C5A" w:rsidRPr="006E7181">
              <w:rPr>
                <w:rFonts w:ascii="Calibri" w:hAnsi="Calibri" w:cs="Calibri"/>
                <w:sz w:val="24"/>
                <w:szCs w:val="24"/>
              </w:rPr>
              <w:t>40</w:t>
            </w:r>
          </w:p>
        </w:tc>
        <w:tc>
          <w:tcPr>
            <w:tcW w:w="2268" w:type="dxa"/>
            <w:vAlign w:val="center"/>
          </w:tcPr>
          <w:p w14:paraId="6AE7C454" w14:textId="1A0D7818" w:rsidR="006F0FC5" w:rsidRPr="006E7181" w:rsidRDefault="002417C9" w:rsidP="00D84C5A">
            <w:pPr>
              <w:jc w:val="right"/>
              <w:rPr>
                <w:rFonts w:ascii="Calibri" w:hAnsi="Calibri" w:cs="Calibri"/>
                <w:sz w:val="24"/>
                <w:szCs w:val="24"/>
              </w:rPr>
            </w:pPr>
            <w:r w:rsidRPr="006E7181">
              <w:rPr>
                <w:rFonts w:ascii="Calibri" w:hAnsi="Calibri" w:cs="Calibri"/>
                <w:sz w:val="24"/>
                <w:szCs w:val="24"/>
              </w:rPr>
              <w:t>0.0</w:t>
            </w:r>
            <w:r w:rsidR="00D84C5A" w:rsidRPr="006E7181">
              <w:rPr>
                <w:rFonts w:ascii="Calibri" w:hAnsi="Calibri" w:cs="Calibri"/>
                <w:sz w:val="24"/>
                <w:szCs w:val="24"/>
              </w:rPr>
              <w:t>42</w:t>
            </w:r>
          </w:p>
        </w:tc>
      </w:tr>
    </w:tbl>
    <w:p w14:paraId="48C4F0C3" w14:textId="10AF3AB2" w:rsidR="005446D8" w:rsidRPr="006E7181" w:rsidRDefault="005446D8" w:rsidP="003F2B4F">
      <w:pPr>
        <w:spacing w:after="0" w:line="240" w:lineRule="auto"/>
        <w:jc w:val="both"/>
        <w:rPr>
          <w:rFonts w:ascii="Calibri" w:hAnsi="Calibri" w:cs="Calibri"/>
          <w:sz w:val="24"/>
          <w:szCs w:val="24"/>
        </w:rPr>
      </w:pPr>
    </w:p>
    <w:p w14:paraId="46553B7C" w14:textId="77777777" w:rsidR="00820AD0" w:rsidRPr="006E7181" w:rsidRDefault="00820AD0" w:rsidP="00523DA2">
      <w:pPr>
        <w:pStyle w:val="ListParagraph"/>
        <w:numPr>
          <w:ilvl w:val="0"/>
          <w:numId w:val="25"/>
        </w:numPr>
        <w:spacing w:after="0" w:line="240" w:lineRule="auto"/>
        <w:jc w:val="both"/>
        <w:rPr>
          <w:rFonts w:ascii="Calibri" w:hAnsi="Calibri" w:cs="Calibri"/>
          <w:b/>
          <w:sz w:val="24"/>
          <w:szCs w:val="24"/>
          <w:u w:val="single"/>
        </w:rPr>
      </w:pPr>
      <w:bookmarkStart w:id="5" w:name="_Ref32153418"/>
      <w:r w:rsidRPr="006E7181">
        <w:rPr>
          <w:rFonts w:ascii="Calibri" w:hAnsi="Calibri" w:cs="Calibri"/>
          <w:b/>
          <w:sz w:val="24"/>
          <w:szCs w:val="24"/>
          <w:u w:val="single"/>
        </w:rPr>
        <w:t xml:space="preserve">Risks </w:t>
      </w:r>
      <w:r w:rsidR="003F2B4F" w:rsidRPr="006E7181">
        <w:rPr>
          <w:rFonts w:ascii="Calibri" w:hAnsi="Calibri" w:cs="Calibri"/>
          <w:b/>
          <w:sz w:val="24"/>
          <w:szCs w:val="24"/>
          <w:u w:val="single"/>
        </w:rPr>
        <w:t>A</w:t>
      </w:r>
      <w:r w:rsidRPr="006E7181">
        <w:rPr>
          <w:rFonts w:ascii="Calibri" w:hAnsi="Calibri" w:cs="Calibri"/>
          <w:b/>
          <w:sz w:val="24"/>
          <w:szCs w:val="24"/>
          <w:u w:val="single"/>
        </w:rPr>
        <w:t xml:space="preserve">ssociated with the Budget </w:t>
      </w:r>
      <w:r w:rsidR="003F2B4F" w:rsidRPr="006E7181">
        <w:rPr>
          <w:rFonts w:ascii="Calibri" w:hAnsi="Calibri" w:cs="Calibri"/>
          <w:b/>
          <w:sz w:val="24"/>
          <w:szCs w:val="24"/>
          <w:u w:val="single"/>
        </w:rPr>
        <w:t>P</w:t>
      </w:r>
      <w:r w:rsidRPr="006E7181">
        <w:rPr>
          <w:rFonts w:ascii="Calibri" w:hAnsi="Calibri" w:cs="Calibri"/>
          <w:b/>
          <w:sz w:val="24"/>
          <w:szCs w:val="24"/>
          <w:u w:val="single"/>
        </w:rPr>
        <w:t>rocess</w:t>
      </w:r>
      <w:bookmarkEnd w:id="5"/>
    </w:p>
    <w:p w14:paraId="4ED7EB4C" w14:textId="77777777" w:rsidR="003F2B4F" w:rsidRPr="006E7181" w:rsidRDefault="003F2B4F" w:rsidP="003F2B4F">
      <w:pPr>
        <w:spacing w:after="0" w:line="240" w:lineRule="auto"/>
        <w:jc w:val="both"/>
        <w:rPr>
          <w:rFonts w:ascii="Calibri" w:hAnsi="Calibri" w:cs="Calibri"/>
          <w:sz w:val="24"/>
          <w:szCs w:val="24"/>
          <w:highlight w:val="lightGray"/>
        </w:rPr>
      </w:pPr>
    </w:p>
    <w:p w14:paraId="4C6AA7FD" w14:textId="77777777" w:rsidR="00BC01EC" w:rsidRPr="006E7181" w:rsidRDefault="00BC01EC" w:rsidP="003F2B4F">
      <w:pPr>
        <w:spacing w:after="0" w:line="240" w:lineRule="auto"/>
        <w:jc w:val="both"/>
        <w:rPr>
          <w:rFonts w:ascii="Calibri" w:hAnsi="Calibri" w:cs="Calibri"/>
          <w:sz w:val="24"/>
          <w:szCs w:val="24"/>
        </w:rPr>
      </w:pPr>
      <w:r w:rsidRPr="006E7181">
        <w:rPr>
          <w:rFonts w:ascii="Calibri" w:hAnsi="Calibri" w:cs="Calibri"/>
          <w:sz w:val="24"/>
          <w:szCs w:val="24"/>
        </w:rPr>
        <w:t xml:space="preserve">Budgets </w:t>
      </w:r>
      <w:r w:rsidR="009D5AA5" w:rsidRPr="006E7181">
        <w:rPr>
          <w:rFonts w:ascii="Calibri" w:hAnsi="Calibri" w:cs="Calibri"/>
          <w:sz w:val="24"/>
          <w:szCs w:val="24"/>
        </w:rPr>
        <w:t xml:space="preserve">are only as accurate as the data available at the time they are developed. There are therefore risks that the proposed budgets in the council’s MTFP will differ significantly from reality (actual expenditure and income). </w:t>
      </w:r>
      <w:r w:rsidR="00317376" w:rsidRPr="006E7181">
        <w:rPr>
          <w:rFonts w:ascii="Calibri" w:hAnsi="Calibri" w:cs="Calibri"/>
          <w:sz w:val="24"/>
          <w:szCs w:val="24"/>
        </w:rPr>
        <w:t>Some of the factors</w:t>
      </w:r>
      <w:r w:rsidR="00440673" w:rsidRPr="006E7181">
        <w:rPr>
          <w:rFonts w:ascii="Calibri" w:hAnsi="Calibri" w:cs="Calibri"/>
          <w:sz w:val="24"/>
          <w:szCs w:val="24"/>
        </w:rPr>
        <w:t xml:space="preserve"> which could </w:t>
      </w:r>
      <w:r w:rsidR="00317376" w:rsidRPr="006E7181">
        <w:rPr>
          <w:rFonts w:ascii="Calibri" w:hAnsi="Calibri" w:cs="Calibri"/>
          <w:sz w:val="24"/>
          <w:szCs w:val="24"/>
        </w:rPr>
        <w:t xml:space="preserve">cause </w:t>
      </w:r>
      <w:r w:rsidR="0070712D" w:rsidRPr="006E7181">
        <w:rPr>
          <w:rFonts w:ascii="Calibri" w:hAnsi="Calibri" w:cs="Calibri"/>
          <w:sz w:val="24"/>
          <w:szCs w:val="24"/>
        </w:rPr>
        <w:t>adverse variances</w:t>
      </w:r>
      <w:r w:rsidR="00317376" w:rsidRPr="006E7181">
        <w:rPr>
          <w:rFonts w:ascii="Calibri" w:hAnsi="Calibri" w:cs="Calibri"/>
          <w:sz w:val="24"/>
          <w:szCs w:val="24"/>
        </w:rPr>
        <w:t xml:space="preserve"> are:</w:t>
      </w:r>
    </w:p>
    <w:p w14:paraId="32BB6589" w14:textId="77777777" w:rsidR="00440673" w:rsidRPr="006E7181" w:rsidRDefault="00440673" w:rsidP="003F2B4F">
      <w:pPr>
        <w:spacing w:after="0" w:line="240" w:lineRule="auto"/>
        <w:jc w:val="both"/>
        <w:rPr>
          <w:rFonts w:ascii="Calibri" w:hAnsi="Calibri" w:cs="Calibri"/>
          <w:sz w:val="24"/>
          <w:szCs w:val="24"/>
        </w:rPr>
      </w:pPr>
    </w:p>
    <w:p w14:paraId="5A32FD54" w14:textId="77777777" w:rsidR="00440673" w:rsidRPr="006E7181" w:rsidRDefault="00317376" w:rsidP="006E7181">
      <w:pPr>
        <w:pStyle w:val="ListParagraph"/>
        <w:numPr>
          <w:ilvl w:val="0"/>
          <w:numId w:val="18"/>
        </w:numPr>
        <w:spacing w:after="0" w:line="240" w:lineRule="auto"/>
        <w:ind w:left="426" w:hanging="426"/>
        <w:jc w:val="both"/>
        <w:rPr>
          <w:rFonts w:ascii="Calibri" w:hAnsi="Calibri" w:cs="Calibri"/>
          <w:sz w:val="24"/>
          <w:szCs w:val="24"/>
        </w:rPr>
      </w:pPr>
      <w:r w:rsidRPr="006E7181">
        <w:rPr>
          <w:rFonts w:ascii="Calibri" w:hAnsi="Calibri" w:cs="Calibri"/>
          <w:sz w:val="24"/>
          <w:szCs w:val="24"/>
        </w:rPr>
        <w:t>higher than expected i</w:t>
      </w:r>
      <w:r w:rsidR="00440673" w:rsidRPr="006E7181">
        <w:rPr>
          <w:rFonts w:ascii="Calibri" w:hAnsi="Calibri" w:cs="Calibri"/>
          <w:sz w:val="24"/>
          <w:szCs w:val="24"/>
        </w:rPr>
        <w:t>nflation and/or interest rates</w:t>
      </w:r>
      <w:r w:rsidRPr="006E7181">
        <w:rPr>
          <w:rFonts w:ascii="Calibri" w:hAnsi="Calibri" w:cs="Calibri"/>
          <w:sz w:val="24"/>
          <w:szCs w:val="24"/>
        </w:rPr>
        <w:t>;</w:t>
      </w:r>
    </w:p>
    <w:p w14:paraId="712D6112" w14:textId="2A98AF9A" w:rsidR="00317376" w:rsidRPr="006E7181" w:rsidRDefault="00317376" w:rsidP="006E7181">
      <w:pPr>
        <w:pStyle w:val="ListParagraph"/>
        <w:numPr>
          <w:ilvl w:val="0"/>
          <w:numId w:val="18"/>
        </w:numPr>
        <w:spacing w:after="0" w:line="240" w:lineRule="auto"/>
        <w:ind w:left="426" w:hanging="426"/>
        <w:jc w:val="both"/>
        <w:rPr>
          <w:rFonts w:ascii="Calibri" w:hAnsi="Calibri" w:cs="Calibri"/>
          <w:sz w:val="24"/>
          <w:szCs w:val="24"/>
        </w:rPr>
      </w:pPr>
      <w:r w:rsidRPr="006E7181">
        <w:rPr>
          <w:rFonts w:ascii="Calibri" w:hAnsi="Calibri" w:cs="Calibri"/>
          <w:sz w:val="24"/>
          <w:szCs w:val="24"/>
        </w:rPr>
        <w:t>the council receiving lower than expected amounts of grant funding</w:t>
      </w:r>
      <w:r w:rsidR="000A4D03" w:rsidRPr="006E7181">
        <w:rPr>
          <w:rFonts w:ascii="Calibri" w:hAnsi="Calibri" w:cs="Calibri"/>
          <w:sz w:val="24"/>
          <w:szCs w:val="24"/>
        </w:rPr>
        <w:t xml:space="preserve"> and/or other income</w:t>
      </w:r>
      <w:r w:rsidRPr="006E7181">
        <w:rPr>
          <w:rFonts w:ascii="Calibri" w:hAnsi="Calibri" w:cs="Calibri"/>
          <w:sz w:val="24"/>
          <w:szCs w:val="24"/>
        </w:rPr>
        <w:t>;</w:t>
      </w:r>
    </w:p>
    <w:p w14:paraId="74F1DC68" w14:textId="77777777" w:rsidR="00317376" w:rsidRPr="006E7181" w:rsidRDefault="002E676C" w:rsidP="006E7181">
      <w:pPr>
        <w:pStyle w:val="ListParagraph"/>
        <w:numPr>
          <w:ilvl w:val="0"/>
          <w:numId w:val="18"/>
        </w:numPr>
        <w:spacing w:after="0" w:line="240" w:lineRule="auto"/>
        <w:ind w:left="426" w:hanging="426"/>
        <w:jc w:val="both"/>
        <w:rPr>
          <w:rFonts w:ascii="Calibri" w:hAnsi="Calibri" w:cs="Calibri"/>
          <w:sz w:val="24"/>
          <w:szCs w:val="24"/>
        </w:rPr>
      </w:pPr>
      <w:r w:rsidRPr="006E7181">
        <w:rPr>
          <w:rFonts w:ascii="Calibri" w:hAnsi="Calibri" w:cs="Calibri"/>
          <w:sz w:val="24"/>
          <w:szCs w:val="24"/>
        </w:rPr>
        <w:t>the future differing significantly from the initial budgets proposed at the time of developing the MTFP;</w:t>
      </w:r>
    </w:p>
    <w:p w14:paraId="7DA17F22" w14:textId="77777777" w:rsidR="00635EAD" w:rsidRPr="006E7181" w:rsidRDefault="00635EAD" w:rsidP="006E7181">
      <w:pPr>
        <w:pStyle w:val="ListParagraph"/>
        <w:numPr>
          <w:ilvl w:val="0"/>
          <w:numId w:val="18"/>
        </w:numPr>
        <w:spacing w:after="0" w:line="240" w:lineRule="auto"/>
        <w:ind w:left="426" w:hanging="426"/>
        <w:jc w:val="both"/>
        <w:rPr>
          <w:rFonts w:ascii="Calibri" w:hAnsi="Calibri" w:cs="Calibri"/>
          <w:sz w:val="24"/>
          <w:szCs w:val="24"/>
        </w:rPr>
      </w:pPr>
      <w:r w:rsidRPr="006E7181">
        <w:rPr>
          <w:rFonts w:ascii="Calibri" w:hAnsi="Calibri" w:cs="Calibri"/>
          <w:sz w:val="24"/>
          <w:szCs w:val="24"/>
        </w:rPr>
        <w:t>volatility of certain budget lines between years;</w:t>
      </w:r>
    </w:p>
    <w:p w14:paraId="37973735" w14:textId="77777777" w:rsidR="00635EAD" w:rsidRPr="006E7181" w:rsidRDefault="00635EAD" w:rsidP="006E7181">
      <w:pPr>
        <w:pStyle w:val="ListParagraph"/>
        <w:numPr>
          <w:ilvl w:val="0"/>
          <w:numId w:val="18"/>
        </w:numPr>
        <w:spacing w:after="0" w:line="240" w:lineRule="auto"/>
        <w:ind w:left="426" w:hanging="426"/>
        <w:jc w:val="both"/>
        <w:rPr>
          <w:rFonts w:ascii="Calibri" w:hAnsi="Calibri" w:cs="Calibri"/>
          <w:sz w:val="24"/>
          <w:szCs w:val="24"/>
        </w:rPr>
      </w:pPr>
      <w:r w:rsidRPr="006E7181">
        <w:rPr>
          <w:rFonts w:ascii="Calibri" w:hAnsi="Calibri" w:cs="Calibri"/>
          <w:sz w:val="24"/>
          <w:szCs w:val="24"/>
        </w:rPr>
        <w:t>underachievement of expected savings and/or efficiencies;</w:t>
      </w:r>
    </w:p>
    <w:p w14:paraId="3F2DCFD5" w14:textId="77777777" w:rsidR="00635EAD" w:rsidRPr="006E7181" w:rsidRDefault="00635EAD" w:rsidP="006E7181">
      <w:pPr>
        <w:pStyle w:val="ListParagraph"/>
        <w:numPr>
          <w:ilvl w:val="0"/>
          <w:numId w:val="18"/>
        </w:numPr>
        <w:spacing w:after="0" w:line="240" w:lineRule="auto"/>
        <w:ind w:left="426" w:hanging="426"/>
        <w:jc w:val="both"/>
        <w:rPr>
          <w:rFonts w:ascii="Calibri" w:hAnsi="Calibri" w:cs="Calibri"/>
          <w:sz w:val="24"/>
          <w:szCs w:val="24"/>
        </w:rPr>
      </w:pPr>
      <w:r w:rsidRPr="006E7181">
        <w:rPr>
          <w:rFonts w:ascii="Calibri" w:hAnsi="Calibri" w:cs="Calibri"/>
          <w:sz w:val="24"/>
          <w:szCs w:val="24"/>
        </w:rPr>
        <w:t>unforeseen events and emergencies;</w:t>
      </w:r>
    </w:p>
    <w:p w14:paraId="5B8B0794" w14:textId="77777777" w:rsidR="00635EAD" w:rsidRPr="006E7181" w:rsidRDefault="00635EAD" w:rsidP="006E7181">
      <w:pPr>
        <w:pStyle w:val="ListParagraph"/>
        <w:numPr>
          <w:ilvl w:val="0"/>
          <w:numId w:val="18"/>
        </w:numPr>
        <w:spacing w:after="0" w:line="240" w:lineRule="auto"/>
        <w:ind w:left="426" w:hanging="426"/>
        <w:jc w:val="both"/>
        <w:rPr>
          <w:rFonts w:ascii="Calibri" w:hAnsi="Calibri" w:cs="Calibri"/>
          <w:sz w:val="24"/>
          <w:szCs w:val="24"/>
        </w:rPr>
      </w:pPr>
      <w:r w:rsidRPr="006E7181">
        <w:rPr>
          <w:rFonts w:ascii="Calibri" w:hAnsi="Calibri" w:cs="Calibri"/>
          <w:sz w:val="24"/>
          <w:szCs w:val="24"/>
        </w:rPr>
        <w:t xml:space="preserve">unforeseen insurance costs or legal claims; </w:t>
      </w:r>
    </w:p>
    <w:p w14:paraId="7FAE9380" w14:textId="77777777" w:rsidR="002E676C" w:rsidRPr="006E7181" w:rsidRDefault="00635EAD" w:rsidP="006E7181">
      <w:pPr>
        <w:pStyle w:val="ListParagraph"/>
        <w:numPr>
          <w:ilvl w:val="0"/>
          <w:numId w:val="18"/>
        </w:numPr>
        <w:spacing w:after="0" w:line="240" w:lineRule="auto"/>
        <w:ind w:left="426" w:hanging="426"/>
        <w:jc w:val="both"/>
        <w:rPr>
          <w:rFonts w:ascii="Calibri" w:hAnsi="Calibri" w:cs="Calibri"/>
          <w:sz w:val="24"/>
          <w:szCs w:val="24"/>
        </w:rPr>
      </w:pPr>
      <w:r w:rsidRPr="006E7181">
        <w:rPr>
          <w:rFonts w:ascii="Calibri" w:hAnsi="Calibri" w:cs="Calibri"/>
          <w:sz w:val="24"/>
          <w:szCs w:val="24"/>
        </w:rPr>
        <w:t>lower than expected business rates growth.</w:t>
      </w:r>
    </w:p>
    <w:p w14:paraId="675D946D" w14:textId="0983F010" w:rsidR="00BC01EC" w:rsidRDefault="00BC01EC" w:rsidP="003F2B4F">
      <w:pPr>
        <w:spacing w:after="0" w:line="240" w:lineRule="auto"/>
        <w:jc w:val="both"/>
        <w:rPr>
          <w:rFonts w:ascii="Calibri" w:hAnsi="Calibri" w:cs="Calibri"/>
          <w:sz w:val="24"/>
          <w:szCs w:val="24"/>
          <w:highlight w:val="lightGray"/>
        </w:rPr>
      </w:pPr>
    </w:p>
    <w:p w14:paraId="259D4C36" w14:textId="77777777" w:rsidR="006E7181" w:rsidRPr="006E7181" w:rsidRDefault="006E7181" w:rsidP="003F2B4F">
      <w:pPr>
        <w:spacing w:after="0" w:line="240" w:lineRule="auto"/>
        <w:jc w:val="both"/>
        <w:rPr>
          <w:rFonts w:ascii="Calibri" w:hAnsi="Calibri" w:cs="Calibri"/>
          <w:sz w:val="24"/>
          <w:szCs w:val="24"/>
          <w:highlight w:val="lightGray"/>
        </w:rPr>
      </w:pPr>
    </w:p>
    <w:p w14:paraId="0C140E6A" w14:textId="77777777" w:rsidR="00942544" w:rsidRPr="006E7181" w:rsidRDefault="00942544" w:rsidP="00942544">
      <w:pPr>
        <w:pStyle w:val="2Paragraphs"/>
        <w:rPr>
          <w:rFonts w:ascii="Calibri" w:hAnsi="Calibri" w:cs="Calibri"/>
        </w:rPr>
      </w:pPr>
      <w:bookmarkStart w:id="6" w:name="_Ref31713682"/>
      <w:r w:rsidRPr="006E7181">
        <w:rPr>
          <w:rFonts w:ascii="Calibri" w:hAnsi="Calibri" w:cs="Calibri"/>
        </w:rPr>
        <w:lastRenderedPageBreak/>
        <w:t xml:space="preserve">Section 25 (Budget calculations: report on robustness of estimates etc) of the </w:t>
      </w:r>
      <w:r w:rsidRPr="006E7181">
        <w:rPr>
          <w:rFonts w:ascii="Calibri" w:hAnsi="Calibri" w:cs="Calibri"/>
          <w:i/>
        </w:rPr>
        <w:t>Local Government Act 2003</w:t>
      </w:r>
      <w:r w:rsidRPr="006E7181">
        <w:rPr>
          <w:rFonts w:ascii="Calibri" w:hAnsi="Calibri" w:cs="Calibri"/>
        </w:rPr>
        <w:t xml:space="preserve"> requires local authority chief finance officers (Section 151 officers) to report on the adequacy of financial reserves in the council’s proposed budget and robustness of estimates made.</w:t>
      </w:r>
      <w:bookmarkEnd w:id="6"/>
      <w:r w:rsidRPr="006E7181">
        <w:rPr>
          <w:rFonts w:ascii="Calibri" w:hAnsi="Calibri" w:cs="Calibri"/>
        </w:rPr>
        <w:t xml:space="preserve"> This section fulfils that requirement.</w:t>
      </w:r>
    </w:p>
    <w:p w14:paraId="7879B2CD" w14:textId="77777777" w:rsidR="00942544" w:rsidRPr="006E7181" w:rsidRDefault="00942544" w:rsidP="00942544">
      <w:pPr>
        <w:pStyle w:val="2Paragraphs"/>
        <w:ind w:left="720"/>
        <w:rPr>
          <w:rFonts w:ascii="Calibri" w:hAnsi="Calibri" w:cs="Calibri"/>
        </w:rPr>
      </w:pPr>
    </w:p>
    <w:p w14:paraId="6FCD4873" w14:textId="4C094CFC" w:rsidR="00942544" w:rsidRPr="006E7181" w:rsidRDefault="005657B7" w:rsidP="00942544">
      <w:pPr>
        <w:pStyle w:val="2Paragraphs"/>
        <w:rPr>
          <w:rFonts w:ascii="Calibri" w:hAnsi="Calibri" w:cs="Calibri"/>
        </w:rPr>
      </w:pPr>
      <w:r w:rsidRPr="006E7181">
        <w:rPr>
          <w:rFonts w:ascii="Calibri" w:hAnsi="Calibri" w:cs="Calibri"/>
        </w:rPr>
        <w:t xml:space="preserve">In considering the council’s proposed budget for 2021/22 and the sensitivity of expenditure and </w:t>
      </w:r>
      <w:r w:rsidR="00942544" w:rsidRPr="006E7181">
        <w:rPr>
          <w:rFonts w:ascii="Calibri" w:hAnsi="Calibri" w:cs="Calibri"/>
        </w:rPr>
        <w:t>income to changes, it should be noted that:</w:t>
      </w:r>
    </w:p>
    <w:p w14:paraId="316145DC" w14:textId="77777777" w:rsidR="00942544" w:rsidRPr="006E7181" w:rsidRDefault="00942544" w:rsidP="00942544">
      <w:pPr>
        <w:pStyle w:val="ListParagraph"/>
        <w:rPr>
          <w:rFonts w:ascii="Calibri" w:hAnsi="Calibri" w:cs="Calibri"/>
          <w:sz w:val="24"/>
          <w:szCs w:val="24"/>
        </w:rPr>
      </w:pPr>
    </w:p>
    <w:p w14:paraId="7BC1D9EB" w14:textId="139B5292" w:rsidR="00942544" w:rsidRPr="006E7181" w:rsidRDefault="00942544" w:rsidP="006E7181">
      <w:pPr>
        <w:pStyle w:val="ListParagraph"/>
        <w:numPr>
          <w:ilvl w:val="2"/>
          <w:numId w:val="24"/>
        </w:numPr>
        <w:spacing w:after="0" w:line="240" w:lineRule="auto"/>
        <w:ind w:left="426" w:hanging="426"/>
        <w:contextualSpacing w:val="0"/>
        <w:rPr>
          <w:rFonts w:ascii="Calibri" w:hAnsi="Calibri" w:cs="Calibri"/>
          <w:bCs/>
          <w:sz w:val="24"/>
          <w:szCs w:val="24"/>
        </w:rPr>
      </w:pPr>
      <w:r w:rsidRPr="006E7181">
        <w:rPr>
          <w:rFonts w:ascii="Calibri" w:hAnsi="Calibri" w:cs="Calibri"/>
          <w:bCs/>
          <w:sz w:val="24"/>
          <w:szCs w:val="24"/>
        </w:rPr>
        <w:t xml:space="preserve">a 1% increase in Council Tax is equivalent to </w:t>
      </w:r>
      <w:r w:rsidR="000A4D03" w:rsidRPr="006E7181">
        <w:rPr>
          <w:rFonts w:ascii="Calibri" w:hAnsi="Calibri" w:cs="Calibri"/>
          <w:bCs/>
          <w:sz w:val="24"/>
          <w:szCs w:val="24"/>
        </w:rPr>
        <w:t>£72,</w:t>
      </w:r>
      <w:r w:rsidR="005657B7" w:rsidRPr="006E7181">
        <w:rPr>
          <w:rFonts w:ascii="Calibri" w:hAnsi="Calibri" w:cs="Calibri"/>
          <w:bCs/>
          <w:sz w:val="24"/>
          <w:szCs w:val="24"/>
        </w:rPr>
        <w:t>82</w:t>
      </w:r>
      <w:r w:rsidR="000A4D03" w:rsidRPr="006E7181">
        <w:rPr>
          <w:rFonts w:ascii="Calibri" w:hAnsi="Calibri" w:cs="Calibri"/>
          <w:bCs/>
          <w:sz w:val="24"/>
          <w:szCs w:val="24"/>
        </w:rPr>
        <w:t>0</w:t>
      </w:r>
      <w:r w:rsidRPr="006E7181">
        <w:rPr>
          <w:rFonts w:ascii="Calibri" w:hAnsi="Calibri" w:cs="Calibri"/>
          <w:bCs/>
          <w:sz w:val="24"/>
          <w:szCs w:val="24"/>
        </w:rPr>
        <w:t xml:space="preserve"> of net expenditure; and</w:t>
      </w:r>
    </w:p>
    <w:p w14:paraId="4F81BFE1" w14:textId="1A4B829A" w:rsidR="00942544" w:rsidRPr="006E7181" w:rsidRDefault="00942544" w:rsidP="006E7181">
      <w:pPr>
        <w:pStyle w:val="ListParagraph"/>
        <w:numPr>
          <w:ilvl w:val="2"/>
          <w:numId w:val="24"/>
        </w:numPr>
        <w:spacing w:after="0" w:line="240" w:lineRule="auto"/>
        <w:ind w:left="426" w:hanging="426"/>
        <w:contextualSpacing w:val="0"/>
        <w:rPr>
          <w:rFonts w:ascii="Calibri" w:hAnsi="Calibri" w:cs="Calibri"/>
          <w:bCs/>
          <w:sz w:val="24"/>
          <w:szCs w:val="24"/>
        </w:rPr>
      </w:pPr>
      <w:r w:rsidRPr="006E7181">
        <w:rPr>
          <w:rFonts w:ascii="Calibri" w:hAnsi="Calibri" w:cs="Calibri"/>
          <w:bCs/>
          <w:sz w:val="24"/>
          <w:szCs w:val="24"/>
        </w:rPr>
        <w:t xml:space="preserve">a £1 increase in Council Tax is equivalent to </w:t>
      </w:r>
      <w:r w:rsidR="000A4D03" w:rsidRPr="006E7181">
        <w:rPr>
          <w:rFonts w:ascii="Calibri" w:hAnsi="Calibri" w:cs="Calibri"/>
          <w:bCs/>
          <w:sz w:val="24"/>
          <w:szCs w:val="24"/>
        </w:rPr>
        <w:t xml:space="preserve">£38,550 </w:t>
      </w:r>
      <w:r w:rsidRPr="006E7181">
        <w:rPr>
          <w:rFonts w:ascii="Calibri" w:hAnsi="Calibri" w:cs="Calibri"/>
          <w:bCs/>
          <w:sz w:val="24"/>
          <w:szCs w:val="24"/>
        </w:rPr>
        <w:t>of net expenditure.</w:t>
      </w:r>
    </w:p>
    <w:p w14:paraId="3FAB097C" w14:textId="77777777" w:rsidR="00942544" w:rsidRPr="006E7181" w:rsidRDefault="00942544" w:rsidP="00942544">
      <w:pPr>
        <w:pStyle w:val="2Paragraphs"/>
        <w:rPr>
          <w:rFonts w:ascii="Calibri" w:hAnsi="Calibri" w:cs="Calibri"/>
        </w:rPr>
      </w:pPr>
    </w:p>
    <w:p w14:paraId="1F979F5C" w14:textId="77777777" w:rsidR="00942544" w:rsidRPr="006E7181" w:rsidRDefault="00942544" w:rsidP="00942544">
      <w:pPr>
        <w:pStyle w:val="2Paragraphs"/>
        <w:rPr>
          <w:rFonts w:ascii="Calibri" w:hAnsi="Calibri" w:cs="Calibri"/>
        </w:rPr>
      </w:pPr>
      <w:r w:rsidRPr="006E7181">
        <w:rPr>
          <w:rFonts w:ascii="Calibri" w:hAnsi="Calibri" w:cs="Calibri"/>
        </w:rPr>
        <w:t xml:space="preserve">Various assumptions were required to be made when preparing the proposed </w:t>
      </w:r>
      <w:r w:rsidR="008A5DFA" w:rsidRPr="006E7181">
        <w:rPr>
          <w:rFonts w:ascii="Calibri" w:hAnsi="Calibri" w:cs="Calibri"/>
        </w:rPr>
        <w:t xml:space="preserve">MTFP </w:t>
      </w:r>
      <w:r w:rsidRPr="006E7181">
        <w:rPr>
          <w:rFonts w:ascii="Calibri" w:hAnsi="Calibri" w:cs="Calibri"/>
        </w:rPr>
        <w:t>budget</w:t>
      </w:r>
      <w:r w:rsidR="008A5DFA" w:rsidRPr="006E7181">
        <w:rPr>
          <w:rFonts w:ascii="Calibri" w:hAnsi="Calibri" w:cs="Calibri"/>
        </w:rPr>
        <w:t>s</w:t>
      </w:r>
      <w:r w:rsidRPr="006E7181">
        <w:rPr>
          <w:rFonts w:ascii="Calibri" w:hAnsi="Calibri" w:cs="Calibri"/>
        </w:rPr>
        <w:t>. The two areas where it seems that variations between the proposed budget and reality could be greatest are employee pay and income receivable. Further details on each of these are below.</w:t>
      </w:r>
    </w:p>
    <w:p w14:paraId="16C94093" w14:textId="77777777" w:rsidR="008A5DFA" w:rsidRPr="006E7181" w:rsidRDefault="008A5DFA" w:rsidP="00942544">
      <w:pPr>
        <w:pStyle w:val="2Paragraphs"/>
        <w:rPr>
          <w:rFonts w:ascii="Calibri" w:hAnsi="Calibri" w:cs="Calibri"/>
        </w:rPr>
      </w:pPr>
    </w:p>
    <w:p w14:paraId="41BF0B10" w14:textId="77777777" w:rsidR="008A5DFA" w:rsidRPr="006E7181" w:rsidRDefault="008A5DFA" w:rsidP="00942544">
      <w:pPr>
        <w:pStyle w:val="2Paragraphs"/>
        <w:rPr>
          <w:rFonts w:ascii="Calibri" w:hAnsi="Calibri" w:cs="Calibri"/>
          <w:b/>
        </w:rPr>
      </w:pPr>
      <w:r w:rsidRPr="006E7181">
        <w:rPr>
          <w:rFonts w:ascii="Calibri" w:hAnsi="Calibri" w:cs="Calibri"/>
          <w:b/>
        </w:rPr>
        <w:t>Employee costs</w:t>
      </w:r>
    </w:p>
    <w:p w14:paraId="59183F79" w14:textId="77777777" w:rsidR="008A5DFA" w:rsidRPr="006E7181" w:rsidRDefault="008A5DFA" w:rsidP="00942544">
      <w:pPr>
        <w:pStyle w:val="2Paragraphs"/>
        <w:rPr>
          <w:rFonts w:ascii="Calibri" w:hAnsi="Calibri" w:cs="Calibri"/>
        </w:rPr>
      </w:pPr>
    </w:p>
    <w:p w14:paraId="1247FCEC" w14:textId="4F48A1CC" w:rsidR="00F54E7A" w:rsidRPr="006E7181" w:rsidRDefault="0085500B" w:rsidP="0085500B">
      <w:pPr>
        <w:pStyle w:val="2Paragraphs"/>
        <w:rPr>
          <w:rFonts w:ascii="Calibri" w:hAnsi="Calibri" w:cs="Calibri"/>
        </w:rPr>
      </w:pPr>
      <w:r w:rsidRPr="006E7181">
        <w:rPr>
          <w:rFonts w:ascii="Calibri" w:hAnsi="Calibri" w:cs="Calibri"/>
        </w:rPr>
        <w:t xml:space="preserve">Employee costs form a significant proportion of all district council budgets. Employee costs </w:t>
      </w:r>
      <w:r w:rsidR="005657B7" w:rsidRPr="006E7181">
        <w:rPr>
          <w:rFonts w:ascii="Calibri" w:hAnsi="Calibri" w:cs="Calibri"/>
        </w:rPr>
        <w:t xml:space="preserve">comprise 63% of the council’s proposed controllable service expenditure budget for 2021/22 (total </w:t>
      </w:r>
      <w:r w:rsidRPr="006E7181">
        <w:rPr>
          <w:rFonts w:ascii="Calibri" w:hAnsi="Calibri" w:cs="Calibri"/>
        </w:rPr>
        <w:t>spend, excluding spend on capital costs, recharges and Housing Benefit payments).</w:t>
      </w:r>
    </w:p>
    <w:p w14:paraId="6EBE95CA" w14:textId="77777777" w:rsidR="00F54E7A" w:rsidRPr="006E7181" w:rsidRDefault="00F54E7A" w:rsidP="0085500B">
      <w:pPr>
        <w:pStyle w:val="2Paragraphs"/>
        <w:rPr>
          <w:rFonts w:ascii="Calibri" w:hAnsi="Calibri" w:cs="Calibri"/>
        </w:rPr>
      </w:pPr>
    </w:p>
    <w:p w14:paraId="20855F18" w14:textId="577BE8D8" w:rsidR="00F54E7A" w:rsidRPr="006E7181" w:rsidRDefault="003117FB" w:rsidP="0085500B">
      <w:pPr>
        <w:pStyle w:val="2Paragraphs"/>
        <w:rPr>
          <w:rFonts w:ascii="Calibri" w:hAnsi="Calibri" w:cs="Calibri"/>
        </w:rPr>
      </w:pPr>
      <w:r w:rsidRPr="006E7181">
        <w:rPr>
          <w:rFonts w:ascii="Calibri" w:hAnsi="Calibri" w:cs="Calibri"/>
        </w:rPr>
        <w:t xml:space="preserve">This </w:t>
      </w:r>
      <w:r w:rsidR="00F54E7A" w:rsidRPr="006E7181">
        <w:rPr>
          <w:rFonts w:ascii="Calibri" w:hAnsi="Calibri" w:cs="Calibri"/>
        </w:rPr>
        <w:t xml:space="preserve">makes </w:t>
      </w:r>
      <w:r w:rsidR="009451D9" w:rsidRPr="006E7181">
        <w:rPr>
          <w:rFonts w:ascii="Calibri" w:hAnsi="Calibri" w:cs="Calibri"/>
        </w:rPr>
        <w:t xml:space="preserve">it less likely to achieve </w:t>
      </w:r>
      <w:r w:rsidR="00F54E7A" w:rsidRPr="006E7181">
        <w:rPr>
          <w:rFonts w:ascii="Calibri" w:hAnsi="Calibri" w:cs="Calibri"/>
        </w:rPr>
        <w:t xml:space="preserve">savings solely </w:t>
      </w:r>
      <w:r w:rsidR="009451D9" w:rsidRPr="006E7181">
        <w:rPr>
          <w:rFonts w:ascii="Calibri" w:hAnsi="Calibri" w:cs="Calibri"/>
        </w:rPr>
        <w:t xml:space="preserve">by </w:t>
      </w:r>
      <w:r w:rsidR="00F54E7A" w:rsidRPr="006E7181">
        <w:rPr>
          <w:rFonts w:ascii="Calibri" w:hAnsi="Calibri" w:cs="Calibri"/>
        </w:rPr>
        <w:t xml:space="preserve">reducing non-employee spend. It also means that </w:t>
      </w:r>
      <w:r w:rsidR="00CE5683" w:rsidRPr="006E7181">
        <w:rPr>
          <w:rFonts w:ascii="Calibri" w:hAnsi="Calibri" w:cs="Calibri"/>
        </w:rPr>
        <w:t xml:space="preserve">the council would need to use a </w:t>
      </w:r>
      <w:r w:rsidR="007C738E" w:rsidRPr="006E7181">
        <w:rPr>
          <w:rFonts w:ascii="Calibri" w:hAnsi="Calibri" w:cs="Calibri"/>
        </w:rPr>
        <w:t xml:space="preserve">greater </w:t>
      </w:r>
      <w:r w:rsidR="00CE5683" w:rsidRPr="006E7181">
        <w:rPr>
          <w:rFonts w:ascii="Calibri" w:hAnsi="Calibri" w:cs="Calibri"/>
        </w:rPr>
        <w:t xml:space="preserve">proportion of its reserves </w:t>
      </w:r>
      <w:r w:rsidR="00F54E7A" w:rsidRPr="006E7181">
        <w:rPr>
          <w:rFonts w:ascii="Calibri" w:hAnsi="Calibri" w:cs="Calibri"/>
        </w:rPr>
        <w:t>if the costs of futur</w:t>
      </w:r>
      <w:r w:rsidR="00F345C2" w:rsidRPr="006E7181">
        <w:rPr>
          <w:rFonts w:ascii="Calibri" w:hAnsi="Calibri" w:cs="Calibri"/>
        </w:rPr>
        <w:t xml:space="preserve">e years’ </w:t>
      </w:r>
      <w:r w:rsidR="005657B7" w:rsidRPr="006E7181">
        <w:rPr>
          <w:rFonts w:ascii="Calibri" w:hAnsi="Calibri" w:cs="Calibri"/>
        </w:rPr>
        <w:t xml:space="preserve">pay awards exceed the 1% pay award currently budgeted for 2021/22 and/or the 3% pay awards currently budgeted for subsequent years. For example, a 2% increase in basic pay for 2021/22 (1% more than currently budgeted for) would result in around £147,560 needing to be funded from reserves for 2021/22. Additional funding would also need to be found for subsequent years, as the higher than expected pay for 2021/22 would result in higher than expected pay in subsequent </w:t>
      </w:r>
      <w:r w:rsidR="00404281" w:rsidRPr="006E7181">
        <w:rPr>
          <w:rFonts w:ascii="Calibri" w:hAnsi="Calibri" w:cs="Calibri"/>
        </w:rPr>
        <w:t>years</w:t>
      </w:r>
      <w:r w:rsidR="00127C57" w:rsidRPr="006E7181">
        <w:rPr>
          <w:rFonts w:ascii="Calibri" w:hAnsi="Calibri" w:cs="Calibri"/>
        </w:rPr>
        <w:t>.</w:t>
      </w:r>
    </w:p>
    <w:p w14:paraId="379DE72C" w14:textId="77777777" w:rsidR="00F54E7A" w:rsidRPr="006E7181" w:rsidRDefault="00F54E7A" w:rsidP="0085500B">
      <w:pPr>
        <w:pStyle w:val="2Paragraphs"/>
        <w:rPr>
          <w:rFonts w:ascii="Calibri" w:hAnsi="Calibri" w:cs="Calibri"/>
        </w:rPr>
      </w:pPr>
    </w:p>
    <w:p w14:paraId="3FBA5974" w14:textId="77777777" w:rsidR="00127C57" w:rsidRPr="006E7181" w:rsidRDefault="00127C57" w:rsidP="00127C57">
      <w:pPr>
        <w:pStyle w:val="2Paragraphs"/>
        <w:rPr>
          <w:rFonts w:ascii="Calibri" w:hAnsi="Calibri" w:cs="Calibri"/>
          <w:b/>
        </w:rPr>
      </w:pPr>
      <w:r w:rsidRPr="006E7181">
        <w:rPr>
          <w:rFonts w:ascii="Calibri" w:hAnsi="Calibri" w:cs="Calibri"/>
          <w:b/>
        </w:rPr>
        <w:t>Income</w:t>
      </w:r>
    </w:p>
    <w:p w14:paraId="6B068224" w14:textId="77777777" w:rsidR="00127C57" w:rsidRPr="006E7181" w:rsidRDefault="00127C57" w:rsidP="00127C57">
      <w:pPr>
        <w:pStyle w:val="2Paragraphs"/>
        <w:rPr>
          <w:rFonts w:ascii="Calibri" w:hAnsi="Calibri" w:cs="Calibri"/>
        </w:rPr>
      </w:pPr>
    </w:p>
    <w:p w14:paraId="73BB9876" w14:textId="2F0335C8" w:rsidR="00127C57" w:rsidRPr="006E7181" w:rsidRDefault="00127C57" w:rsidP="00127C57">
      <w:pPr>
        <w:pStyle w:val="2Paragraphs"/>
        <w:rPr>
          <w:rFonts w:ascii="Calibri" w:hAnsi="Calibri" w:cs="Calibri"/>
        </w:rPr>
      </w:pPr>
      <w:r w:rsidRPr="006E7181">
        <w:rPr>
          <w:rFonts w:ascii="Calibri" w:hAnsi="Calibri" w:cs="Calibri"/>
        </w:rPr>
        <w:t xml:space="preserve">A significant part of the council’s annual net budget is dependent on income from rents; sales, fees and charges; and other receipts. Officers have reviewed the income that services have achieved against the current and previous years’ budgets, and have considered factors expected to affect </w:t>
      </w:r>
      <w:r w:rsidR="005657B7" w:rsidRPr="006E7181">
        <w:rPr>
          <w:rFonts w:ascii="Calibri" w:hAnsi="Calibri" w:cs="Calibri"/>
        </w:rPr>
        <w:t xml:space="preserve">future income levels, to ensure the 2021/22 income budgets for services have been set at levels </w:t>
      </w:r>
      <w:r w:rsidRPr="006E7181">
        <w:rPr>
          <w:rFonts w:ascii="Calibri" w:hAnsi="Calibri" w:cs="Calibri"/>
        </w:rPr>
        <w:t>considered achievable.</w:t>
      </w:r>
    </w:p>
    <w:p w14:paraId="7ED4CA98" w14:textId="77777777" w:rsidR="00127C57" w:rsidRPr="006E7181" w:rsidRDefault="00127C57" w:rsidP="00127C57">
      <w:pPr>
        <w:pStyle w:val="2Paragraphs"/>
        <w:rPr>
          <w:rFonts w:ascii="Calibri" w:hAnsi="Calibri" w:cs="Calibri"/>
        </w:rPr>
      </w:pPr>
    </w:p>
    <w:p w14:paraId="2981F580" w14:textId="1E69CCB5" w:rsidR="00127C57" w:rsidRPr="006E7181" w:rsidRDefault="00127C57" w:rsidP="00127C57">
      <w:pPr>
        <w:pStyle w:val="2Paragraphs"/>
        <w:rPr>
          <w:rFonts w:ascii="Calibri" w:hAnsi="Calibri" w:cs="Calibri"/>
        </w:rPr>
      </w:pPr>
      <w:r w:rsidRPr="006E7181">
        <w:rPr>
          <w:rFonts w:ascii="Calibri" w:hAnsi="Calibri" w:cs="Calibri"/>
        </w:rPr>
        <w:t xml:space="preserve">Significant underperformance against budgeted income would increase the council’s annual net expenditure, and thus place unbudgeted demand on council reserves. A 1% reduction in council </w:t>
      </w:r>
      <w:r w:rsidR="005657B7" w:rsidRPr="006E7181">
        <w:rPr>
          <w:rFonts w:ascii="Calibri" w:hAnsi="Calibri" w:cs="Calibri"/>
        </w:rPr>
        <w:t>income from fees and charges would cost around £520,000 in 2021/22.</w:t>
      </w:r>
    </w:p>
    <w:p w14:paraId="5BDEFC7E" w14:textId="77777777" w:rsidR="005657B7" w:rsidRPr="006E7181" w:rsidRDefault="005657B7" w:rsidP="00127C57">
      <w:pPr>
        <w:pStyle w:val="2Paragraphs"/>
        <w:rPr>
          <w:rFonts w:ascii="Calibri" w:hAnsi="Calibri" w:cs="Calibri"/>
        </w:rPr>
      </w:pPr>
    </w:p>
    <w:p w14:paraId="79B40BA9" w14:textId="77777777" w:rsidR="00012C2E" w:rsidRPr="006E7181" w:rsidRDefault="00012C2E" w:rsidP="00127C57">
      <w:pPr>
        <w:pStyle w:val="2Paragraphs"/>
        <w:rPr>
          <w:rFonts w:ascii="Calibri" w:hAnsi="Calibri" w:cs="Calibri"/>
          <w:b/>
        </w:rPr>
      </w:pPr>
      <w:r w:rsidRPr="006E7181">
        <w:rPr>
          <w:rFonts w:ascii="Calibri" w:hAnsi="Calibri" w:cs="Calibri"/>
          <w:b/>
        </w:rPr>
        <w:t>Interest rates</w:t>
      </w:r>
    </w:p>
    <w:p w14:paraId="0B303C46" w14:textId="77777777" w:rsidR="00012C2E" w:rsidRPr="006E7181" w:rsidRDefault="00012C2E" w:rsidP="00127C57">
      <w:pPr>
        <w:pStyle w:val="2Paragraphs"/>
        <w:rPr>
          <w:rFonts w:ascii="Calibri" w:hAnsi="Calibri" w:cs="Calibri"/>
        </w:rPr>
      </w:pPr>
    </w:p>
    <w:p w14:paraId="5484EFDE" w14:textId="77777777" w:rsidR="00012C2E" w:rsidRPr="006E7181" w:rsidRDefault="00012C2E" w:rsidP="00012C2E">
      <w:pPr>
        <w:pStyle w:val="2Paragraphs"/>
        <w:rPr>
          <w:rFonts w:ascii="Calibri" w:hAnsi="Calibri" w:cs="Calibri"/>
        </w:rPr>
      </w:pPr>
      <w:r w:rsidRPr="006E7181">
        <w:rPr>
          <w:rFonts w:ascii="Calibri" w:hAnsi="Calibri" w:cs="Calibri"/>
        </w:rPr>
        <w:t>The proposed MTFP budgets include amounts for interest payable and interest receivable. This is because the council expects that it will both borrow money and lend money throughout the four years of the MTFP.</w:t>
      </w:r>
    </w:p>
    <w:p w14:paraId="0AF2F876" w14:textId="21753E1E" w:rsidR="00746425" w:rsidRDefault="00746425" w:rsidP="00012C2E">
      <w:pPr>
        <w:pStyle w:val="2Paragraphs"/>
        <w:rPr>
          <w:rFonts w:ascii="Calibri" w:hAnsi="Calibri" w:cs="Calibri"/>
        </w:rPr>
      </w:pPr>
    </w:p>
    <w:p w14:paraId="29DCC257" w14:textId="77777777" w:rsidR="006E7181" w:rsidRPr="006E7181" w:rsidRDefault="006E7181" w:rsidP="00012C2E">
      <w:pPr>
        <w:pStyle w:val="2Paragraphs"/>
        <w:rPr>
          <w:rFonts w:ascii="Calibri" w:hAnsi="Calibri" w:cs="Calibri"/>
        </w:rPr>
      </w:pPr>
    </w:p>
    <w:p w14:paraId="26326E0E" w14:textId="77777777" w:rsidR="0039623B" w:rsidRPr="006E7181" w:rsidRDefault="00746425" w:rsidP="00012C2E">
      <w:pPr>
        <w:pStyle w:val="2Paragraphs"/>
        <w:rPr>
          <w:rFonts w:ascii="Calibri" w:hAnsi="Calibri" w:cs="Calibri"/>
        </w:rPr>
      </w:pPr>
      <w:r w:rsidRPr="006E7181">
        <w:rPr>
          <w:rFonts w:ascii="Calibri" w:hAnsi="Calibri" w:cs="Calibri"/>
        </w:rPr>
        <w:lastRenderedPageBreak/>
        <w:t xml:space="preserve">The council anticipates that it will </w:t>
      </w:r>
      <w:r w:rsidR="0022124F" w:rsidRPr="006E7181">
        <w:rPr>
          <w:rFonts w:ascii="Calibri" w:hAnsi="Calibri" w:cs="Calibri"/>
        </w:rPr>
        <w:t>use fixed interest rate loans when borrowing. This is so that the council knows exactly how much its loans will cost over their durations, and as this mitigates against the risk of interest rates and thus costs rising significantly over the loan period.</w:t>
      </w:r>
      <w:r w:rsidR="0039623B" w:rsidRPr="006E7181">
        <w:rPr>
          <w:rFonts w:ascii="Calibri" w:hAnsi="Calibri" w:cs="Calibri"/>
        </w:rPr>
        <w:t xml:space="preserve"> As borrowing would be for longer than four years, </w:t>
      </w:r>
      <w:r w:rsidR="00BD2444" w:rsidRPr="006E7181">
        <w:rPr>
          <w:rFonts w:ascii="Calibri" w:hAnsi="Calibri" w:cs="Calibri"/>
        </w:rPr>
        <w:t>the risk of the council being unable to borrow to repay existing debt (refinancing risk) does not apply.</w:t>
      </w:r>
    </w:p>
    <w:p w14:paraId="77B4E8D9" w14:textId="77777777" w:rsidR="0022124F" w:rsidRPr="006E7181" w:rsidRDefault="0022124F" w:rsidP="00012C2E">
      <w:pPr>
        <w:pStyle w:val="2Paragraphs"/>
        <w:rPr>
          <w:rFonts w:ascii="Calibri" w:hAnsi="Calibri" w:cs="Calibri"/>
        </w:rPr>
      </w:pPr>
    </w:p>
    <w:p w14:paraId="7255BDE5" w14:textId="75C5B546" w:rsidR="00012C2E" w:rsidRPr="006E7181" w:rsidRDefault="00012C2E" w:rsidP="00012C2E">
      <w:pPr>
        <w:pStyle w:val="2Paragraphs"/>
        <w:rPr>
          <w:rFonts w:ascii="Calibri" w:hAnsi="Calibri" w:cs="Calibri"/>
        </w:rPr>
      </w:pPr>
      <w:r w:rsidRPr="006E7181">
        <w:rPr>
          <w:rFonts w:ascii="Calibri" w:hAnsi="Calibri" w:cs="Calibri"/>
        </w:rPr>
        <w:t xml:space="preserve">The budgeted amounts have accounted for factors such as the amount of council funds expected </w:t>
      </w:r>
      <w:r w:rsidR="005657B7" w:rsidRPr="006E7181">
        <w:rPr>
          <w:rFonts w:ascii="Calibri" w:hAnsi="Calibri" w:cs="Calibri"/>
        </w:rPr>
        <w:t xml:space="preserve">to be available. The actual amounts of council interest payable and receivable for 2021/22 will </w:t>
      </w:r>
      <w:r w:rsidRPr="006E7181">
        <w:rPr>
          <w:rFonts w:ascii="Calibri" w:hAnsi="Calibri" w:cs="Calibri"/>
        </w:rPr>
        <w:t>likely differ from those budgeted.</w:t>
      </w:r>
    </w:p>
    <w:p w14:paraId="5E62FE23" w14:textId="77777777" w:rsidR="00012C2E" w:rsidRPr="006E7181" w:rsidRDefault="00012C2E" w:rsidP="00012C2E">
      <w:pPr>
        <w:pStyle w:val="2Paragraphs"/>
        <w:rPr>
          <w:rFonts w:ascii="Calibri" w:hAnsi="Calibri" w:cs="Calibri"/>
        </w:rPr>
      </w:pPr>
    </w:p>
    <w:p w14:paraId="16BC7FFA" w14:textId="77777777" w:rsidR="000C4736" w:rsidRPr="006E7181" w:rsidRDefault="00012C2E" w:rsidP="00012C2E">
      <w:pPr>
        <w:pStyle w:val="2Paragraphs"/>
        <w:rPr>
          <w:rFonts w:ascii="Calibri" w:hAnsi="Calibri" w:cs="Calibri"/>
        </w:rPr>
      </w:pPr>
      <w:r w:rsidRPr="006E7181">
        <w:rPr>
          <w:rFonts w:ascii="Calibri" w:hAnsi="Calibri" w:cs="Calibri"/>
        </w:rPr>
        <w:t>The impact of a 1% change in interest rate would be insignificant on the council’s overall budget.</w:t>
      </w:r>
    </w:p>
    <w:p w14:paraId="58864594" w14:textId="77777777" w:rsidR="003F2B4F" w:rsidRPr="006E7181" w:rsidRDefault="003F2B4F" w:rsidP="003F2B4F">
      <w:pPr>
        <w:spacing w:after="0" w:line="240" w:lineRule="auto"/>
        <w:jc w:val="both"/>
        <w:rPr>
          <w:rFonts w:ascii="Calibri" w:hAnsi="Calibri" w:cs="Calibri"/>
          <w:sz w:val="24"/>
          <w:szCs w:val="24"/>
          <w:highlight w:val="lightGray"/>
        </w:rPr>
      </w:pPr>
    </w:p>
    <w:p w14:paraId="32281B9A" w14:textId="77777777" w:rsidR="00BD2444" w:rsidRPr="006E7181" w:rsidRDefault="004F7275" w:rsidP="004F7275">
      <w:pPr>
        <w:pStyle w:val="2Paragraphs"/>
        <w:rPr>
          <w:rFonts w:ascii="Calibri" w:hAnsi="Calibri" w:cs="Calibri"/>
          <w:b/>
        </w:rPr>
      </w:pPr>
      <w:r w:rsidRPr="006E7181">
        <w:rPr>
          <w:rFonts w:ascii="Calibri" w:hAnsi="Calibri" w:cs="Calibri"/>
          <w:b/>
        </w:rPr>
        <w:t>Inflation</w:t>
      </w:r>
    </w:p>
    <w:p w14:paraId="47B7BECF" w14:textId="77777777" w:rsidR="00BD2444" w:rsidRPr="006E7181" w:rsidRDefault="00BD2444" w:rsidP="003F2B4F">
      <w:pPr>
        <w:spacing w:after="0" w:line="240" w:lineRule="auto"/>
        <w:jc w:val="both"/>
        <w:rPr>
          <w:rFonts w:ascii="Calibri" w:hAnsi="Calibri" w:cs="Calibri"/>
          <w:sz w:val="24"/>
          <w:szCs w:val="24"/>
          <w:highlight w:val="lightGray"/>
        </w:rPr>
      </w:pPr>
    </w:p>
    <w:p w14:paraId="33DC56BD" w14:textId="38AD4266" w:rsidR="00952B66" w:rsidRPr="006E7181" w:rsidRDefault="00E26289" w:rsidP="00952B66">
      <w:pPr>
        <w:spacing w:after="0" w:line="240" w:lineRule="auto"/>
        <w:jc w:val="both"/>
        <w:rPr>
          <w:rFonts w:ascii="Calibri" w:eastAsia="Times New Roman" w:hAnsi="Calibri" w:cs="Calibri"/>
          <w:bCs/>
          <w:sz w:val="24"/>
          <w:szCs w:val="24"/>
        </w:rPr>
      </w:pPr>
      <w:r w:rsidRPr="006E7181">
        <w:rPr>
          <w:rFonts w:ascii="Calibri" w:eastAsia="Times New Roman" w:hAnsi="Calibri" w:cs="Calibri"/>
          <w:bCs/>
          <w:sz w:val="24"/>
          <w:szCs w:val="24"/>
        </w:rPr>
        <w:t>Most income budgets and non-pay expenditure budgets have been uplifted by 3%, higher than the Bank of England’s 2% target rate for inflation. Some costs, such as insurance and utilities, are expected to increase by more than 2%; and others, such as fixed-price goods and services, are expected to increase by less than 2%.</w:t>
      </w:r>
    </w:p>
    <w:p w14:paraId="46AA9F7B" w14:textId="64615034" w:rsidR="00E26289" w:rsidRPr="006E7181" w:rsidRDefault="00E26289" w:rsidP="00952B66">
      <w:pPr>
        <w:spacing w:after="0" w:line="240" w:lineRule="auto"/>
        <w:jc w:val="both"/>
        <w:rPr>
          <w:rFonts w:ascii="Calibri" w:eastAsia="Times New Roman" w:hAnsi="Calibri" w:cs="Calibri"/>
          <w:bCs/>
          <w:sz w:val="24"/>
          <w:szCs w:val="24"/>
        </w:rPr>
      </w:pPr>
    </w:p>
    <w:p w14:paraId="26F86901" w14:textId="0704F616" w:rsidR="006F0893" w:rsidRPr="006E7181" w:rsidRDefault="006F0893" w:rsidP="00952B66">
      <w:pPr>
        <w:spacing w:after="0" w:line="240" w:lineRule="auto"/>
        <w:jc w:val="both"/>
        <w:rPr>
          <w:rFonts w:ascii="Calibri" w:hAnsi="Calibri" w:cs="Calibri"/>
          <w:sz w:val="24"/>
          <w:szCs w:val="24"/>
          <w:highlight w:val="lightGray"/>
        </w:rPr>
      </w:pPr>
      <w:r w:rsidRPr="006E7181">
        <w:rPr>
          <w:rFonts w:ascii="Calibri" w:eastAsia="Times New Roman" w:hAnsi="Calibri" w:cs="Calibri"/>
          <w:bCs/>
          <w:sz w:val="24"/>
          <w:szCs w:val="24"/>
        </w:rPr>
        <w:t>The most recent month for which inflation data was available at the time of writing</w:t>
      </w:r>
      <w:r w:rsidR="00952B66" w:rsidRPr="006E7181">
        <w:rPr>
          <w:rFonts w:ascii="Calibri" w:eastAsia="Times New Roman" w:hAnsi="Calibri" w:cs="Calibri"/>
          <w:bCs/>
          <w:sz w:val="24"/>
          <w:szCs w:val="24"/>
        </w:rPr>
        <w:t>,</w:t>
      </w:r>
      <w:r w:rsidRPr="006E7181">
        <w:rPr>
          <w:rFonts w:ascii="Calibri" w:eastAsia="Times New Roman" w:hAnsi="Calibri" w:cs="Calibri"/>
          <w:bCs/>
          <w:sz w:val="24"/>
          <w:szCs w:val="24"/>
        </w:rPr>
        <w:t xml:space="preserve"> </w:t>
      </w:r>
      <w:r w:rsidR="00F345C2" w:rsidRPr="006E7181">
        <w:rPr>
          <w:rFonts w:ascii="Calibri" w:eastAsia="Times New Roman" w:hAnsi="Calibri" w:cs="Calibri"/>
          <w:bCs/>
          <w:sz w:val="24"/>
          <w:szCs w:val="24"/>
        </w:rPr>
        <w:t>December</w:t>
      </w:r>
      <w:r w:rsidR="00F345C2" w:rsidRPr="006E7181">
        <w:rPr>
          <w:rFonts w:ascii="Calibri" w:hAnsi="Calibri" w:cs="Calibri"/>
          <w:sz w:val="24"/>
          <w:szCs w:val="24"/>
        </w:rPr>
        <w:t xml:space="preserve"> 2020</w:t>
      </w:r>
      <w:r w:rsidR="00952B66" w:rsidRPr="006E7181">
        <w:rPr>
          <w:rFonts w:ascii="Calibri" w:hAnsi="Calibri" w:cs="Calibri"/>
          <w:sz w:val="24"/>
          <w:szCs w:val="24"/>
        </w:rPr>
        <w:t>,</w:t>
      </w:r>
      <w:r w:rsidRPr="006E7181">
        <w:rPr>
          <w:rFonts w:ascii="Calibri" w:hAnsi="Calibri" w:cs="Calibri"/>
          <w:sz w:val="24"/>
          <w:szCs w:val="24"/>
        </w:rPr>
        <w:t xml:space="preserve"> </w:t>
      </w:r>
      <w:r w:rsidR="00952B66" w:rsidRPr="006E7181">
        <w:rPr>
          <w:rFonts w:ascii="Calibri" w:hAnsi="Calibri" w:cs="Calibri"/>
          <w:sz w:val="24"/>
          <w:szCs w:val="24"/>
        </w:rPr>
        <w:t>had</w:t>
      </w:r>
      <w:r w:rsidRPr="006E7181">
        <w:rPr>
          <w:rFonts w:ascii="Calibri" w:hAnsi="Calibri" w:cs="Calibri"/>
          <w:sz w:val="24"/>
          <w:szCs w:val="24"/>
        </w:rPr>
        <w:t xml:space="preserve"> a </w:t>
      </w:r>
      <w:r w:rsidR="00E26289" w:rsidRPr="006E7181">
        <w:rPr>
          <w:rFonts w:ascii="Calibri" w:hAnsi="Calibri" w:cs="Calibri"/>
          <w:sz w:val="24"/>
          <w:szCs w:val="24"/>
        </w:rPr>
        <w:t>0.6</w:t>
      </w:r>
      <w:r w:rsidRPr="006E7181">
        <w:rPr>
          <w:rFonts w:ascii="Calibri" w:hAnsi="Calibri" w:cs="Calibri"/>
          <w:sz w:val="24"/>
          <w:szCs w:val="24"/>
        </w:rPr>
        <w:t>% increase in inflation (</w:t>
      </w:r>
      <w:r w:rsidR="00E26289" w:rsidRPr="006E7181">
        <w:rPr>
          <w:rFonts w:ascii="Calibri" w:hAnsi="Calibri" w:cs="Calibri"/>
          <w:sz w:val="24"/>
          <w:szCs w:val="24"/>
        </w:rPr>
        <w:t>Consumer Prices Index (CPI)</w:t>
      </w:r>
      <w:r w:rsidR="00F345C2" w:rsidRPr="006E7181">
        <w:rPr>
          <w:rFonts w:ascii="Calibri" w:hAnsi="Calibri" w:cs="Calibri"/>
          <w:sz w:val="24"/>
          <w:szCs w:val="24"/>
        </w:rPr>
        <w:t>) over the 12 months of the 2020</w:t>
      </w:r>
      <w:r w:rsidRPr="006E7181">
        <w:rPr>
          <w:rFonts w:ascii="Calibri" w:hAnsi="Calibri" w:cs="Calibri"/>
          <w:sz w:val="24"/>
          <w:szCs w:val="24"/>
        </w:rPr>
        <w:t xml:space="preserve"> calendar year.</w:t>
      </w:r>
    </w:p>
    <w:p w14:paraId="22E104C3" w14:textId="77777777" w:rsidR="006F0893" w:rsidRPr="006E7181" w:rsidRDefault="006F0893" w:rsidP="006F0893">
      <w:pPr>
        <w:pStyle w:val="2Paragraphs"/>
        <w:rPr>
          <w:rFonts w:ascii="Calibri" w:hAnsi="Calibri" w:cs="Calibri"/>
        </w:rPr>
      </w:pPr>
    </w:p>
    <w:p w14:paraId="2D806590" w14:textId="77777777" w:rsidR="00952B66" w:rsidRPr="006E7181" w:rsidRDefault="008439F4" w:rsidP="006F0893">
      <w:pPr>
        <w:pStyle w:val="2Paragraphs"/>
        <w:rPr>
          <w:rFonts w:ascii="Calibri" w:hAnsi="Calibri" w:cs="Calibri"/>
        </w:rPr>
      </w:pPr>
      <w:r w:rsidRPr="006E7181">
        <w:rPr>
          <w:rFonts w:ascii="Calibri" w:hAnsi="Calibri" w:cs="Calibri"/>
        </w:rPr>
        <w:t>The small differences anticipated between actual inflation rates and the 3% budgeted for are expected to have insignificant impact on the council’s budget.</w:t>
      </w:r>
    </w:p>
    <w:p w14:paraId="31C50C0C" w14:textId="77777777" w:rsidR="003F2B4F" w:rsidRPr="006E7181" w:rsidRDefault="003F2B4F" w:rsidP="003F2B4F">
      <w:pPr>
        <w:pStyle w:val="BodyTextIndent"/>
        <w:tabs>
          <w:tab w:val="left" w:pos="993"/>
        </w:tabs>
        <w:spacing w:after="0" w:line="240" w:lineRule="auto"/>
        <w:ind w:left="0"/>
        <w:jc w:val="both"/>
        <w:rPr>
          <w:rFonts w:ascii="Calibri" w:hAnsi="Calibri" w:cs="Calibri"/>
          <w:sz w:val="24"/>
          <w:szCs w:val="24"/>
          <w:highlight w:val="lightGray"/>
        </w:rPr>
      </w:pPr>
    </w:p>
    <w:p w14:paraId="6F6BEDD1" w14:textId="77777777" w:rsidR="00820AD0" w:rsidRPr="006E7181" w:rsidRDefault="00820AD0" w:rsidP="00523DA2">
      <w:pPr>
        <w:pStyle w:val="ListParagraph"/>
        <w:numPr>
          <w:ilvl w:val="0"/>
          <w:numId w:val="25"/>
        </w:numPr>
        <w:spacing w:after="0" w:line="240" w:lineRule="auto"/>
        <w:jc w:val="both"/>
        <w:rPr>
          <w:rFonts w:ascii="Calibri" w:hAnsi="Calibri" w:cs="Calibri"/>
          <w:b/>
          <w:sz w:val="24"/>
          <w:szCs w:val="24"/>
          <w:u w:val="single"/>
        </w:rPr>
      </w:pPr>
      <w:r w:rsidRPr="006E7181">
        <w:rPr>
          <w:rFonts w:ascii="Calibri" w:hAnsi="Calibri" w:cs="Calibri"/>
          <w:b/>
          <w:sz w:val="24"/>
          <w:szCs w:val="24"/>
          <w:u w:val="single"/>
        </w:rPr>
        <w:t>Capital Investment Programme and Funding</w:t>
      </w:r>
    </w:p>
    <w:p w14:paraId="1A8F5361" w14:textId="77777777" w:rsidR="003F2B4F" w:rsidRPr="006E7181" w:rsidRDefault="003F2B4F" w:rsidP="003F2B4F">
      <w:pPr>
        <w:spacing w:after="0" w:line="240" w:lineRule="auto"/>
        <w:jc w:val="both"/>
        <w:rPr>
          <w:rFonts w:ascii="Calibri" w:hAnsi="Calibri" w:cs="Calibri"/>
          <w:sz w:val="24"/>
          <w:szCs w:val="24"/>
        </w:rPr>
      </w:pPr>
    </w:p>
    <w:p w14:paraId="077E6BCF" w14:textId="18FDC3FD" w:rsidR="00552E59" w:rsidRPr="006E7181" w:rsidRDefault="00552E59" w:rsidP="003F2B4F">
      <w:pPr>
        <w:spacing w:after="0" w:line="240" w:lineRule="auto"/>
        <w:jc w:val="both"/>
        <w:rPr>
          <w:rFonts w:ascii="Calibri" w:hAnsi="Calibri" w:cs="Calibri"/>
          <w:sz w:val="24"/>
          <w:szCs w:val="24"/>
        </w:rPr>
      </w:pPr>
      <w:r w:rsidRPr="006E7181">
        <w:rPr>
          <w:rFonts w:ascii="Calibri" w:hAnsi="Calibri" w:cs="Calibri"/>
          <w:sz w:val="24"/>
          <w:szCs w:val="24"/>
        </w:rPr>
        <w:t>The overall approved General Fund Capital Programme for the period from 202</w:t>
      </w:r>
      <w:r w:rsidR="00F345C2" w:rsidRPr="006E7181">
        <w:rPr>
          <w:rFonts w:ascii="Calibri" w:hAnsi="Calibri" w:cs="Calibri"/>
          <w:sz w:val="24"/>
          <w:szCs w:val="24"/>
        </w:rPr>
        <w:t>1/22</w:t>
      </w:r>
      <w:r w:rsidRPr="006E7181">
        <w:rPr>
          <w:rFonts w:ascii="Calibri" w:hAnsi="Calibri" w:cs="Calibri"/>
          <w:sz w:val="24"/>
          <w:szCs w:val="24"/>
        </w:rPr>
        <w:t xml:space="preserve"> to 202</w:t>
      </w:r>
      <w:r w:rsidR="00F345C2" w:rsidRPr="006E7181">
        <w:rPr>
          <w:rFonts w:ascii="Calibri" w:hAnsi="Calibri" w:cs="Calibri"/>
          <w:sz w:val="24"/>
          <w:szCs w:val="24"/>
        </w:rPr>
        <w:t>4/25</w:t>
      </w:r>
      <w:r w:rsidRPr="006E7181">
        <w:rPr>
          <w:rFonts w:ascii="Calibri" w:hAnsi="Calibri" w:cs="Calibri"/>
          <w:sz w:val="24"/>
          <w:szCs w:val="24"/>
        </w:rPr>
        <w:t xml:space="preserve"> totals </w:t>
      </w:r>
      <w:r w:rsidR="00E458B4" w:rsidRPr="006E7181">
        <w:rPr>
          <w:rFonts w:ascii="Calibri" w:hAnsi="Calibri" w:cs="Calibri"/>
          <w:sz w:val="24"/>
          <w:szCs w:val="24"/>
        </w:rPr>
        <w:t>£</w:t>
      </w:r>
      <w:r w:rsidR="005D6496" w:rsidRPr="006E7181">
        <w:rPr>
          <w:rFonts w:ascii="Calibri" w:hAnsi="Calibri" w:cs="Calibri"/>
          <w:sz w:val="24"/>
          <w:szCs w:val="24"/>
        </w:rPr>
        <w:t>56.639</w:t>
      </w:r>
      <w:r w:rsidRPr="006E7181">
        <w:rPr>
          <w:rFonts w:ascii="Calibri" w:hAnsi="Calibri" w:cs="Calibri"/>
          <w:sz w:val="24"/>
          <w:szCs w:val="24"/>
        </w:rPr>
        <w:t>m. £</w:t>
      </w:r>
      <w:r w:rsidR="005D6496" w:rsidRPr="006E7181">
        <w:rPr>
          <w:rFonts w:ascii="Calibri" w:hAnsi="Calibri" w:cs="Calibri"/>
          <w:sz w:val="24"/>
          <w:szCs w:val="24"/>
        </w:rPr>
        <w:t>14.429</w:t>
      </w:r>
      <w:r w:rsidRPr="006E7181">
        <w:rPr>
          <w:rFonts w:ascii="Calibri" w:hAnsi="Calibri" w:cs="Calibri"/>
          <w:sz w:val="24"/>
          <w:szCs w:val="24"/>
        </w:rPr>
        <w:t xml:space="preserve">m is financed by external grant funding for the Southern Link Road (SLR), </w:t>
      </w:r>
      <w:r w:rsidR="005D6496" w:rsidRPr="006E7181">
        <w:rPr>
          <w:rFonts w:ascii="Calibri" w:hAnsi="Calibri" w:cs="Calibri"/>
          <w:sz w:val="24"/>
          <w:szCs w:val="24"/>
        </w:rPr>
        <w:t xml:space="preserve">Stodman Street Regeneration, </w:t>
      </w:r>
      <w:r w:rsidR="00632E5F" w:rsidRPr="006E7181">
        <w:rPr>
          <w:rFonts w:ascii="Calibri" w:hAnsi="Calibri" w:cs="Calibri"/>
          <w:sz w:val="24"/>
          <w:szCs w:val="24"/>
        </w:rPr>
        <w:t xml:space="preserve">Newark Buttermarket, </w:t>
      </w:r>
      <w:r w:rsidRPr="006E7181">
        <w:rPr>
          <w:rFonts w:ascii="Calibri" w:hAnsi="Calibri" w:cs="Calibri"/>
          <w:sz w:val="24"/>
          <w:szCs w:val="24"/>
        </w:rPr>
        <w:t>Disabled Facilities Grant (DFG’s)</w:t>
      </w:r>
      <w:r w:rsidR="00F51313" w:rsidRPr="006E7181">
        <w:rPr>
          <w:rFonts w:ascii="Calibri" w:hAnsi="Calibri" w:cs="Calibri"/>
          <w:sz w:val="24"/>
          <w:szCs w:val="24"/>
        </w:rPr>
        <w:t xml:space="preserve"> and F</w:t>
      </w:r>
      <w:r w:rsidR="005D6496" w:rsidRPr="006E7181">
        <w:rPr>
          <w:rFonts w:ascii="Calibri" w:hAnsi="Calibri" w:cs="Calibri"/>
          <w:sz w:val="24"/>
          <w:szCs w:val="24"/>
        </w:rPr>
        <w:t xml:space="preserve">lood </w:t>
      </w:r>
      <w:r w:rsidR="00F51313" w:rsidRPr="006E7181">
        <w:rPr>
          <w:rFonts w:ascii="Calibri" w:hAnsi="Calibri" w:cs="Calibri"/>
          <w:sz w:val="24"/>
          <w:szCs w:val="24"/>
        </w:rPr>
        <w:t>G</w:t>
      </w:r>
      <w:r w:rsidR="005D6496" w:rsidRPr="006E7181">
        <w:rPr>
          <w:rFonts w:ascii="Calibri" w:hAnsi="Calibri" w:cs="Calibri"/>
          <w:sz w:val="24"/>
          <w:szCs w:val="24"/>
        </w:rPr>
        <w:t>rants</w:t>
      </w:r>
      <w:r w:rsidRPr="006E7181">
        <w:rPr>
          <w:rFonts w:ascii="Calibri" w:hAnsi="Calibri" w:cs="Calibri"/>
          <w:sz w:val="24"/>
          <w:szCs w:val="24"/>
        </w:rPr>
        <w:t>. The grants in relation to the SLR have already been received and are held on the Council’s balance sheet as a conditional grant. The DFG funding is received via the Better Care Fund (BCF) and is subject to an annual bidding process.</w:t>
      </w:r>
    </w:p>
    <w:p w14:paraId="17FAA730" w14:textId="77777777" w:rsidR="003F2B4F" w:rsidRPr="006E7181" w:rsidRDefault="003F2B4F" w:rsidP="003F2B4F">
      <w:pPr>
        <w:spacing w:after="0" w:line="240" w:lineRule="auto"/>
        <w:jc w:val="both"/>
        <w:rPr>
          <w:rFonts w:ascii="Calibri" w:hAnsi="Calibri" w:cs="Calibri"/>
          <w:sz w:val="24"/>
          <w:szCs w:val="24"/>
        </w:rPr>
      </w:pPr>
    </w:p>
    <w:p w14:paraId="05EC9EC1" w14:textId="443F5BFA" w:rsidR="00552E59" w:rsidRPr="006E7181" w:rsidRDefault="00552E59" w:rsidP="003F2B4F">
      <w:pPr>
        <w:spacing w:after="0" w:line="240" w:lineRule="auto"/>
        <w:jc w:val="both"/>
        <w:rPr>
          <w:rFonts w:ascii="Calibri" w:hAnsi="Calibri" w:cs="Calibri"/>
          <w:sz w:val="24"/>
          <w:szCs w:val="24"/>
        </w:rPr>
      </w:pPr>
      <w:r w:rsidRPr="006E7181">
        <w:rPr>
          <w:rFonts w:ascii="Calibri" w:hAnsi="Calibri" w:cs="Calibri"/>
          <w:sz w:val="24"/>
          <w:szCs w:val="24"/>
        </w:rPr>
        <w:t>Other external financing in the forms of contributions from external partners and S106 receipts amount to £</w:t>
      </w:r>
      <w:r w:rsidR="005D6496" w:rsidRPr="006E7181">
        <w:rPr>
          <w:rFonts w:ascii="Calibri" w:hAnsi="Calibri" w:cs="Calibri"/>
          <w:sz w:val="24"/>
          <w:szCs w:val="24"/>
        </w:rPr>
        <w:t>3.750</w:t>
      </w:r>
      <w:r w:rsidRPr="006E7181">
        <w:rPr>
          <w:rFonts w:ascii="Calibri" w:hAnsi="Calibri" w:cs="Calibri"/>
          <w:sz w:val="24"/>
          <w:szCs w:val="24"/>
        </w:rPr>
        <w:t xml:space="preserve">m. This relates to the Southwell Leisure Centre </w:t>
      </w:r>
      <w:r w:rsidR="005D6496" w:rsidRPr="006E7181">
        <w:rPr>
          <w:rFonts w:ascii="Calibri" w:hAnsi="Calibri" w:cs="Calibri"/>
          <w:sz w:val="24"/>
          <w:szCs w:val="24"/>
        </w:rPr>
        <w:t xml:space="preserve">extension and improvement of facilities to increase the membership base </w:t>
      </w:r>
      <w:r w:rsidRPr="006E7181">
        <w:rPr>
          <w:rFonts w:ascii="Calibri" w:hAnsi="Calibri" w:cs="Calibri"/>
          <w:sz w:val="24"/>
          <w:szCs w:val="24"/>
        </w:rPr>
        <w:t>and also an expectation of £3m of external financing towards the Castle Gatehouse project.</w:t>
      </w:r>
    </w:p>
    <w:p w14:paraId="6192FC12" w14:textId="77777777" w:rsidR="003F2B4F" w:rsidRPr="006E7181" w:rsidRDefault="003F2B4F" w:rsidP="003F2B4F">
      <w:pPr>
        <w:spacing w:after="0" w:line="240" w:lineRule="auto"/>
        <w:jc w:val="both"/>
        <w:rPr>
          <w:rFonts w:ascii="Calibri" w:hAnsi="Calibri" w:cs="Calibri"/>
          <w:sz w:val="24"/>
          <w:szCs w:val="24"/>
        </w:rPr>
      </w:pPr>
    </w:p>
    <w:p w14:paraId="671EE351" w14:textId="2EC45F23" w:rsidR="003F2B4F" w:rsidRPr="006E7181" w:rsidRDefault="00552E59" w:rsidP="003F2B4F">
      <w:pPr>
        <w:spacing w:after="0" w:line="240" w:lineRule="auto"/>
        <w:jc w:val="both"/>
        <w:rPr>
          <w:rFonts w:ascii="Calibri" w:hAnsi="Calibri" w:cs="Calibri"/>
          <w:sz w:val="24"/>
          <w:szCs w:val="24"/>
        </w:rPr>
      </w:pPr>
      <w:r w:rsidRPr="006E7181">
        <w:rPr>
          <w:rFonts w:ascii="Calibri" w:hAnsi="Calibri" w:cs="Calibri"/>
          <w:sz w:val="24"/>
          <w:szCs w:val="24"/>
        </w:rPr>
        <w:t>Council internal capital resources employed amount to £</w:t>
      </w:r>
      <w:r w:rsidR="005D6496" w:rsidRPr="006E7181">
        <w:rPr>
          <w:rFonts w:ascii="Calibri" w:hAnsi="Calibri" w:cs="Calibri"/>
          <w:sz w:val="24"/>
          <w:szCs w:val="24"/>
        </w:rPr>
        <w:t>12.428</w:t>
      </w:r>
      <w:r w:rsidRPr="006E7181">
        <w:rPr>
          <w:rFonts w:ascii="Calibri" w:hAnsi="Calibri" w:cs="Calibri"/>
          <w:sz w:val="24"/>
          <w:szCs w:val="24"/>
        </w:rPr>
        <w:t>m</w:t>
      </w:r>
      <w:r w:rsidR="005D6496" w:rsidRPr="006E7181">
        <w:rPr>
          <w:rFonts w:ascii="Calibri" w:hAnsi="Calibri" w:cs="Calibri"/>
          <w:sz w:val="24"/>
          <w:szCs w:val="24"/>
        </w:rPr>
        <w:t>,</w:t>
      </w:r>
      <w:r w:rsidRPr="006E7181">
        <w:rPr>
          <w:rFonts w:ascii="Calibri" w:hAnsi="Calibri" w:cs="Calibri"/>
          <w:sz w:val="24"/>
          <w:szCs w:val="24"/>
        </w:rPr>
        <w:t xml:space="preserve"> which relates to</w:t>
      </w:r>
      <w:r w:rsidR="005D6496" w:rsidRPr="006E7181">
        <w:rPr>
          <w:rFonts w:ascii="Calibri" w:hAnsi="Calibri" w:cs="Calibri"/>
          <w:sz w:val="24"/>
          <w:szCs w:val="24"/>
        </w:rPr>
        <w:t xml:space="preserve"> the </w:t>
      </w:r>
      <w:r w:rsidR="00F51313" w:rsidRPr="006E7181">
        <w:rPr>
          <w:rFonts w:ascii="Calibri" w:hAnsi="Calibri" w:cs="Calibri"/>
          <w:sz w:val="24"/>
          <w:szCs w:val="24"/>
        </w:rPr>
        <w:t>Southern Link Road, Yorke Drive Regeneration and Pavilion, the Council’s contribution to the works at Southwell Leisure Centre</w:t>
      </w:r>
      <w:r w:rsidR="005D6496" w:rsidRPr="006E7181">
        <w:rPr>
          <w:rFonts w:ascii="Calibri" w:hAnsi="Calibri" w:cs="Calibri"/>
          <w:sz w:val="24"/>
          <w:szCs w:val="24"/>
        </w:rPr>
        <w:t xml:space="preserve"> and replacing parts of the Council’s refuse fleet and other equipment.</w:t>
      </w:r>
    </w:p>
    <w:p w14:paraId="1971B51A" w14:textId="3A3D6529" w:rsidR="005D6496" w:rsidRPr="006E7181" w:rsidRDefault="005D6496" w:rsidP="003F2B4F">
      <w:pPr>
        <w:spacing w:after="0" w:line="240" w:lineRule="auto"/>
        <w:jc w:val="both"/>
        <w:rPr>
          <w:rFonts w:ascii="Calibri" w:hAnsi="Calibri" w:cs="Calibri"/>
          <w:sz w:val="24"/>
          <w:szCs w:val="24"/>
        </w:rPr>
      </w:pPr>
    </w:p>
    <w:p w14:paraId="6FFA1785" w14:textId="759870B9" w:rsidR="005D6496" w:rsidRPr="006E7181" w:rsidRDefault="005D6496" w:rsidP="001A5B4F">
      <w:pPr>
        <w:spacing w:after="0" w:line="240" w:lineRule="auto"/>
        <w:jc w:val="both"/>
        <w:rPr>
          <w:rFonts w:ascii="Calibri" w:hAnsi="Calibri" w:cs="Calibri"/>
          <w:sz w:val="24"/>
          <w:szCs w:val="24"/>
        </w:rPr>
      </w:pPr>
      <w:r w:rsidRPr="006E7181">
        <w:rPr>
          <w:rFonts w:ascii="Calibri" w:hAnsi="Calibri" w:cs="Calibri"/>
          <w:sz w:val="24"/>
          <w:szCs w:val="24"/>
        </w:rPr>
        <w:t>In 2021/22 Community Infrastructure Levy receipts will be used to finance the cost of £5.600m to improve the A1 overbridge at Fernwood</w:t>
      </w:r>
      <w:r w:rsidR="00B73523" w:rsidRPr="006E7181">
        <w:rPr>
          <w:rFonts w:ascii="Calibri" w:hAnsi="Calibri" w:cs="Calibri"/>
          <w:sz w:val="24"/>
          <w:szCs w:val="24"/>
        </w:rPr>
        <w:t>. T</w:t>
      </w:r>
      <w:r w:rsidRPr="006E7181">
        <w:rPr>
          <w:rFonts w:ascii="Calibri" w:hAnsi="Calibri" w:cs="Calibri"/>
          <w:sz w:val="24"/>
          <w:szCs w:val="24"/>
        </w:rPr>
        <w:t>his bridge is part of the highways mitigation work to del</w:t>
      </w:r>
      <w:r w:rsidR="001A5B4F" w:rsidRPr="006E7181">
        <w:rPr>
          <w:rFonts w:ascii="Calibri" w:hAnsi="Calibri" w:cs="Calibri"/>
          <w:sz w:val="24"/>
          <w:szCs w:val="24"/>
        </w:rPr>
        <w:t>iver the expansion of Fernwood.</w:t>
      </w:r>
    </w:p>
    <w:p w14:paraId="742950FB" w14:textId="15185B59" w:rsidR="001A5B4F" w:rsidRDefault="001A5B4F" w:rsidP="001A5B4F">
      <w:pPr>
        <w:spacing w:after="0" w:line="240" w:lineRule="auto"/>
        <w:jc w:val="both"/>
        <w:rPr>
          <w:rFonts w:ascii="Calibri" w:hAnsi="Calibri" w:cs="Calibri"/>
          <w:sz w:val="24"/>
          <w:szCs w:val="24"/>
        </w:rPr>
      </w:pPr>
    </w:p>
    <w:p w14:paraId="627533B5" w14:textId="77777777" w:rsidR="006E7181" w:rsidRPr="006E7181" w:rsidRDefault="006E7181" w:rsidP="001A5B4F">
      <w:pPr>
        <w:spacing w:after="0" w:line="240" w:lineRule="auto"/>
        <w:jc w:val="both"/>
        <w:rPr>
          <w:rFonts w:ascii="Calibri" w:hAnsi="Calibri" w:cs="Calibri"/>
          <w:sz w:val="24"/>
          <w:szCs w:val="24"/>
        </w:rPr>
      </w:pPr>
    </w:p>
    <w:p w14:paraId="270385CD" w14:textId="6FFBE4BB" w:rsidR="00552E59" w:rsidRPr="006E7181" w:rsidRDefault="00552E59" w:rsidP="003F2B4F">
      <w:pPr>
        <w:spacing w:after="0" w:line="240" w:lineRule="auto"/>
        <w:jc w:val="both"/>
        <w:rPr>
          <w:rFonts w:ascii="Calibri" w:hAnsi="Calibri" w:cs="Calibri"/>
          <w:sz w:val="24"/>
          <w:szCs w:val="24"/>
        </w:rPr>
      </w:pPr>
      <w:r w:rsidRPr="006E7181">
        <w:rPr>
          <w:rFonts w:ascii="Calibri" w:hAnsi="Calibri" w:cs="Calibri"/>
          <w:sz w:val="24"/>
          <w:szCs w:val="24"/>
        </w:rPr>
        <w:lastRenderedPageBreak/>
        <w:t xml:space="preserve">Borrowing is the balancing figure for the capital expenditure at </w:t>
      </w:r>
      <w:r w:rsidR="00E458B4" w:rsidRPr="006E7181">
        <w:rPr>
          <w:rFonts w:ascii="Calibri" w:hAnsi="Calibri" w:cs="Calibri"/>
          <w:sz w:val="24"/>
          <w:szCs w:val="24"/>
        </w:rPr>
        <w:t>£</w:t>
      </w:r>
      <w:r w:rsidR="00632E5F" w:rsidRPr="006E7181">
        <w:rPr>
          <w:rFonts w:ascii="Calibri" w:hAnsi="Calibri" w:cs="Calibri"/>
          <w:sz w:val="24"/>
          <w:szCs w:val="24"/>
        </w:rPr>
        <w:t>2</w:t>
      </w:r>
      <w:r w:rsidR="005D6496" w:rsidRPr="006E7181">
        <w:rPr>
          <w:rFonts w:ascii="Calibri" w:hAnsi="Calibri" w:cs="Calibri"/>
          <w:sz w:val="24"/>
          <w:szCs w:val="24"/>
        </w:rPr>
        <w:t>3.433</w:t>
      </w:r>
      <w:r w:rsidRPr="006E7181">
        <w:rPr>
          <w:rFonts w:ascii="Calibri" w:hAnsi="Calibri" w:cs="Calibri"/>
          <w:sz w:val="24"/>
          <w:szCs w:val="24"/>
        </w:rPr>
        <w:t>m. Th</w:t>
      </w:r>
      <w:r w:rsidR="00E458B4" w:rsidRPr="006E7181">
        <w:rPr>
          <w:rFonts w:ascii="Calibri" w:hAnsi="Calibri" w:cs="Calibri"/>
          <w:sz w:val="24"/>
          <w:szCs w:val="24"/>
        </w:rPr>
        <w:t>is type of financing</w:t>
      </w:r>
      <w:r w:rsidR="00632E5F" w:rsidRPr="006E7181">
        <w:rPr>
          <w:rFonts w:ascii="Calibri" w:hAnsi="Calibri" w:cs="Calibri"/>
          <w:sz w:val="24"/>
          <w:szCs w:val="24"/>
        </w:rPr>
        <w:t>, attracts</w:t>
      </w:r>
      <w:r w:rsidRPr="006E7181">
        <w:rPr>
          <w:rFonts w:ascii="Calibri" w:hAnsi="Calibri" w:cs="Calibri"/>
          <w:sz w:val="24"/>
          <w:szCs w:val="24"/>
        </w:rPr>
        <w:t xml:space="preserve"> a charge to revenue</w:t>
      </w:r>
      <w:r w:rsidR="00E458B4" w:rsidRPr="006E7181">
        <w:rPr>
          <w:rFonts w:ascii="Calibri" w:hAnsi="Calibri" w:cs="Calibri"/>
          <w:sz w:val="24"/>
          <w:szCs w:val="24"/>
        </w:rPr>
        <w:t xml:space="preserve"> </w:t>
      </w:r>
      <w:r w:rsidRPr="006E7181">
        <w:rPr>
          <w:rFonts w:ascii="Calibri" w:hAnsi="Calibri" w:cs="Calibri"/>
          <w:sz w:val="24"/>
          <w:szCs w:val="24"/>
        </w:rPr>
        <w:t xml:space="preserve">called the Minimum Revenue Provision (MRP) </w:t>
      </w:r>
      <w:r w:rsidR="00E458B4" w:rsidRPr="006E7181">
        <w:rPr>
          <w:rFonts w:ascii="Calibri" w:hAnsi="Calibri" w:cs="Calibri"/>
          <w:sz w:val="24"/>
          <w:szCs w:val="24"/>
        </w:rPr>
        <w:t xml:space="preserve">calculated </w:t>
      </w:r>
      <w:r w:rsidRPr="006E7181">
        <w:rPr>
          <w:rFonts w:ascii="Calibri" w:hAnsi="Calibri" w:cs="Calibri"/>
          <w:sz w:val="24"/>
          <w:szCs w:val="24"/>
        </w:rPr>
        <w:t xml:space="preserve">using </w:t>
      </w:r>
      <w:r w:rsidR="00E458B4" w:rsidRPr="006E7181">
        <w:rPr>
          <w:rFonts w:ascii="Calibri" w:hAnsi="Calibri" w:cs="Calibri"/>
          <w:sz w:val="24"/>
          <w:szCs w:val="24"/>
        </w:rPr>
        <w:t xml:space="preserve">the asset life method as </w:t>
      </w:r>
      <w:r w:rsidRPr="006E7181">
        <w:rPr>
          <w:rFonts w:ascii="Calibri" w:hAnsi="Calibri" w:cs="Calibri"/>
          <w:sz w:val="24"/>
          <w:szCs w:val="24"/>
        </w:rPr>
        <w:t>approved by Council within the Treasury Management Strategy each year. The current method approved is the asset life method. This apportions notional borrowing incurred over the life of the asset, which is in line with the timeline for receiving economic benefits generated by the asset.</w:t>
      </w:r>
    </w:p>
    <w:p w14:paraId="4D30C81D" w14:textId="77777777" w:rsidR="003F2B4F" w:rsidRPr="006E7181" w:rsidRDefault="003F2B4F" w:rsidP="003F2B4F">
      <w:pPr>
        <w:spacing w:after="0" w:line="240" w:lineRule="auto"/>
        <w:jc w:val="both"/>
        <w:rPr>
          <w:rFonts w:ascii="Calibri" w:hAnsi="Calibri" w:cs="Calibri"/>
          <w:sz w:val="24"/>
          <w:szCs w:val="24"/>
        </w:rPr>
      </w:pPr>
    </w:p>
    <w:p w14:paraId="6379D4AE" w14:textId="6B2C15B6" w:rsidR="00552E59" w:rsidRPr="006E7181" w:rsidRDefault="00552E59" w:rsidP="003F2B4F">
      <w:pPr>
        <w:spacing w:after="0" w:line="240" w:lineRule="auto"/>
        <w:jc w:val="both"/>
        <w:rPr>
          <w:rFonts w:ascii="Calibri" w:hAnsi="Calibri" w:cs="Calibri"/>
          <w:sz w:val="24"/>
          <w:szCs w:val="24"/>
        </w:rPr>
      </w:pPr>
      <w:r w:rsidRPr="006E7181">
        <w:rPr>
          <w:rFonts w:ascii="Calibri" w:hAnsi="Calibri" w:cs="Calibri"/>
          <w:sz w:val="24"/>
          <w:szCs w:val="24"/>
        </w:rPr>
        <w:t>The current Capital resources available for allocation to Capital schemes (</w:t>
      </w:r>
      <w:r w:rsidR="00B73523" w:rsidRPr="006E7181">
        <w:rPr>
          <w:rFonts w:ascii="Calibri" w:hAnsi="Calibri" w:cs="Calibri"/>
          <w:sz w:val="24"/>
          <w:szCs w:val="24"/>
        </w:rPr>
        <w:t xml:space="preserve">including an assumption of </w:t>
      </w:r>
      <w:r w:rsidRPr="006E7181">
        <w:rPr>
          <w:rFonts w:ascii="Calibri" w:hAnsi="Calibri" w:cs="Calibri"/>
          <w:sz w:val="24"/>
          <w:szCs w:val="24"/>
        </w:rPr>
        <w:t>allocat</w:t>
      </w:r>
      <w:r w:rsidR="00B73523" w:rsidRPr="006E7181">
        <w:rPr>
          <w:rFonts w:ascii="Calibri" w:hAnsi="Calibri" w:cs="Calibri"/>
          <w:sz w:val="24"/>
          <w:szCs w:val="24"/>
        </w:rPr>
        <w:t xml:space="preserve">ed </w:t>
      </w:r>
      <w:r w:rsidR="00396D71" w:rsidRPr="006E7181">
        <w:rPr>
          <w:rFonts w:ascii="Calibri" w:hAnsi="Calibri" w:cs="Calibri"/>
          <w:sz w:val="24"/>
          <w:szCs w:val="24"/>
        </w:rPr>
        <w:t>New Homes Bonus (NHB) from 2021/22</w:t>
      </w:r>
      <w:r w:rsidRPr="006E7181">
        <w:rPr>
          <w:rFonts w:ascii="Calibri" w:hAnsi="Calibri" w:cs="Calibri"/>
          <w:sz w:val="24"/>
          <w:szCs w:val="24"/>
        </w:rPr>
        <w:t xml:space="preserve"> as proposed in section 1.6) is detailed below:</w:t>
      </w:r>
    </w:p>
    <w:p w14:paraId="7772728E" w14:textId="03AB06EE" w:rsidR="003A018D" w:rsidRPr="006E7181" w:rsidRDefault="003A018D" w:rsidP="003F2B4F">
      <w:pPr>
        <w:spacing w:after="0" w:line="240" w:lineRule="auto"/>
        <w:jc w:val="both"/>
        <w:rPr>
          <w:rFonts w:ascii="Calibri" w:hAnsi="Calibri" w:cs="Calibri"/>
          <w:sz w:val="24"/>
          <w:szCs w:val="24"/>
        </w:rPr>
      </w:pPr>
    </w:p>
    <w:tbl>
      <w:tblPr>
        <w:tblW w:w="9776" w:type="dxa"/>
        <w:tblInd w:w="113" w:type="dxa"/>
        <w:tblLook w:val="04A0" w:firstRow="1" w:lastRow="0" w:firstColumn="1" w:lastColumn="0" w:noHBand="0" w:noVBand="1"/>
      </w:tblPr>
      <w:tblGrid>
        <w:gridCol w:w="2405"/>
        <w:gridCol w:w="1701"/>
        <w:gridCol w:w="1843"/>
        <w:gridCol w:w="1984"/>
        <w:gridCol w:w="1843"/>
      </w:tblGrid>
      <w:tr w:rsidR="00CD166A" w:rsidRPr="006E7181" w14:paraId="420ED2A7" w14:textId="77777777" w:rsidTr="00CD166A">
        <w:trPr>
          <w:trHeight w:val="1011"/>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1B010" w14:textId="1691EB52" w:rsidR="00CD166A" w:rsidRPr="006E7181" w:rsidRDefault="00CD166A" w:rsidP="00CD166A">
            <w:pPr>
              <w:spacing w:after="0" w:line="240" w:lineRule="auto"/>
              <w:jc w:val="both"/>
              <w:rPr>
                <w:rFonts w:ascii="Calibri" w:eastAsia="Times New Roman" w:hAnsi="Calibri" w:cs="Calibri"/>
                <w:b/>
                <w:bCs/>
                <w:color w:val="000000"/>
                <w:sz w:val="24"/>
                <w:szCs w:val="24"/>
                <w:lang w:eastAsia="en-GB"/>
              </w:rPr>
            </w:pPr>
            <w:r w:rsidRPr="006E7181">
              <w:rPr>
                <w:rFonts w:ascii="Calibri" w:eastAsia="Times New Roman" w:hAnsi="Calibri" w:cs="Calibri"/>
                <w:b/>
                <w:bCs/>
                <w:color w:val="000000"/>
                <w:sz w:val="24"/>
                <w:szCs w:val="24"/>
                <w:lang w:eastAsia="en-GB"/>
              </w:rPr>
              <w:t>Capital Resources Available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FD572B" w14:textId="77777777" w:rsidR="00CD166A" w:rsidRPr="006E7181" w:rsidRDefault="00CD166A" w:rsidP="006E7181">
            <w:pPr>
              <w:spacing w:after="0" w:line="240" w:lineRule="auto"/>
              <w:jc w:val="right"/>
              <w:rPr>
                <w:rFonts w:ascii="Calibri" w:eastAsia="Times New Roman" w:hAnsi="Calibri" w:cs="Calibri"/>
                <w:b/>
                <w:bCs/>
                <w:color w:val="000000"/>
                <w:sz w:val="24"/>
                <w:szCs w:val="24"/>
                <w:lang w:eastAsia="en-GB"/>
              </w:rPr>
            </w:pPr>
            <w:r w:rsidRPr="006E7181">
              <w:rPr>
                <w:rFonts w:ascii="Calibri" w:eastAsia="Times New Roman" w:hAnsi="Calibri" w:cs="Calibri"/>
                <w:b/>
                <w:bCs/>
                <w:color w:val="000000"/>
                <w:sz w:val="24"/>
                <w:szCs w:val="24"/>
                <w:lang w:eastAsia="en-GB"/>
              </w:rPr>
              <w:t xml:space="preserve">Estimated balance as at </w:t>
            </w:r>
          </w:p>
          <w:p w14:paraId="406DC311" w14:textId="74293A81" w:rsidR="00CD166A" w:rsidRPr="006E7181" w:rsidRDefault="00CD166A" w:rsidP="006E7181">
            <w:pPr>
              <w:spacing w:after="0" w:line="240" w:lineRule="auto"/>
              <w:jc w:val="right"/>
              <w:rPr>
                <w:rFonts w:ascii="Calibri" w:eastAsia="Times New Roman" w:hAnsi="Calibri" w:cs="Calibri"/>
                <w:b/>
                <w:bCs/>
                <w:color w:val="000000"/>
                <w:sz w:val="24"/>
                <w:szCs w:val="24"/>
                <w:lang w:eastAsia="en-GB"/>
              </w:rPr>
            </w:pPr>
            <w:r w:rsidRPr="006E7181">
              <w:rPr>
                <w:rFonts w:ascii="Calibri" w:eastAsia="Times New Roman" w:hAnsi="Calibri" w:cs="Calibri"/>
                <w:b/>
                <w:bCs/>
                <w:color w:val="000000"/>
                <w:sz w:val="24"/>
                <w:szCs w:val="24"/>
                <w:lang w:eastAsia="en-GB"/>
              </w:rPr>
              <w:t>1 April 20</w:t>
            </w:r>
            <w:r w:rsidR="00396D71" w:rsidRPr="006E7181">
              <w:rPr>
                <w:rFonts w:ascii="Calibri" w:eastAsia="Times New Roman" w:hAnsi="Calibri" w:cs="Calibri"/>
                <w:b/>
                <w:bCs/>
                <w:color w:val="000000"/>
                <w:sz w:val="24"/>
                <w:szCs w:val="24"/>
                <w:lang w:eastAsia="en-GB"/>
              </w:rPr>
              <w:t>21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E12FC1" w14:textId="202A6EDB" w:rsidR="00CD166A" w:rsidRPr="006E7181" w:rsidRDefault="00396D71" w:rsidP="006E7181">
            <w:pPr>
              <w:spacing w:after="0" w:line="240" w:lineRule="auto"/>
              <w:jc w:val="right"/>
              <w:rPr>
                <w:rFonts w:ascii="Calibri" w:eastAsia="Times New Roman" w:hAnsi="Calibri" w:cs="Calibri"/>
                <w:b/>
                <w:bCs/>
                <w:color w:val="000000"/>
                <w:sz w:val="24"/>
                <w:szCs w:val="24"/>
                <w:lang w:eastAsia="en-GB"/>
              </w:rPr>
            </w:pPr>
            <w:bookmarkStart w:id="7" w:name="_GoBack"/>
            <w:bookmarkEnd w:id="7"/>
            <w:r w:rsidRPr="006E7181">
              <w:rPr>
                <w:rFonts w:ascii="Calibri" w:eastAsia="Times New Roman" w:hAnsi="Calibri" w:cs="Calibri"/>
                <w:b/>
                <w:bCs/>
                <w:color w:val="000000"/>
                <w:sz w:val="24"/>
                <w:szCs w:val="24"/>
                <w:lang w:eastAsia="en-GB"/>
              </w:rPr>
              <w:t>2021/22</w:t>
            </w:r>
            <w:r w:rsidR="00CD166A" w:rsidRPr="006E7181">
              <w:rPr>
                <w:rFonts w:ascii="Calibri" w:eastAsia="Times New Roman" w:hAnsi="Calibri" w:cs="Calibri"/>
                <w:b/>
                <w:bCs/>
                <w:color w:val="000000"/>
                <w:sz w:val="24"/>
                <w:szCs w:val="24"/>
                <w:lang w:eastAsia="en-GB"/>
              </w:rPr>
              <w:t xml:space="preserve"> Commitments </w:t>
            </w:r>
          </w:p>
        </w:tc>
        <w:tc>
          <w:tcPr>
            <w:tcW w:w="1984" w:type="dxa"/>
            <w:tcBorders>
              <w:top w:val="single" w:sz="4" w:space="0" w:color="auto"/>
              <w:left w:val="nil"/>
              <w:bottom w:val="single" w:sz="4" w:space="0" w:color="auto"/>
              <w:right w:val="single" w:sz="4" w:space="0" w:color="auto"/>
            </w:tcBorders>
            <w:shd w:val="clear" w:color="auto" w:fill="auto"/>
            <w:vAlign w:val="center"/>
          </w:tcPr>
          <w:p w14:paraId="75019AF4" w14:textId="16BF6BBD" w:rsidR="00CD166A" w:rsidRPr="006E7181" w:rsidRDefault="00396D71" w:rsidP="006E7181">
            <w:pPr>
              <w:spacing w:after="0" w:line="240" w:lineRule="auto"/>
              <w:jc w:val="right"/>
              <w:rPr>
                <w:rFonts w:ascii="Calibri" w:eastAsia="Times New Roman" w:hAnsi="Calibri" w:cs="Calibri"/>
                <w:b/>
                <w:bCs/>
                <w:color w:val="000000"/>
                <w:sz w:val="24"/>
                <w:szCs w:val="24"/>
                <w:lang w:eastAsia="en-GB"/>
              </w:rPr>
            </w:pPr>
            <w:r w:rsidRPr="006E7181">
              <w:rPr>
                <w:rFonts w:ascii="Calibri" w:eastAsia="Times New Roman" w:hAnsi="Calibri" w:cs="Calibri"/>
                <w:b/>
                <w:bCs/>
                <w:color w:val="000000"/>
                <w:sz w:val="24"/>
                <w:szCs w:val="24"/>
                <w:lang w:eastAsia="en-GB"/>
              </w:rPr>
              <w:t>2022/23-2024/25</w:t>
            </w:r>
          </w:p>
          <w:p w14:paraId="2106325F" w14:textId="59A27CC6" w:rsidR="00CD166A" w:rsidRPr="006E7181" w:rsidRDefault="00CD166A" w:rsidP="006E7181">
            <w:pPr>
              <w:spacing w:after="0" w:line="240" w:lineRule="auto"/>
              <w:jc w:val="right"/>
              <w:rPr>
                <w:rFonts w:ascii="Calibri" w:eastAsia="Times New Roman" w:hAnsi="Calibri" w:cs="Calibri"/>
                <w:b/>
                <w:bCs/>
                <w:color w:val="000000"/>
                <w:sz w:val="24"/>
                <w:szCs w:val="24"/>
                <w:lang w:eastAsia="en-GB"/>
              </w:rPr>
            </w:pPr>
            <w:r w:rsidRPr="006E7181">
              <w:rPr>
                <w:rFonts w:ascii="Calibri" w:eastAsia="Times New Roman" w:hAnsi="Calibri" w:cs="Calibri"/>
                <w:b/>
                <w:bCs/>
                <w:color w:val="000000"/>
                <w:sz w:val="24"/>
                <w:szCs w:val="24"/>
                <w:lang w:eastAsia="en-GB"/>
              </w:rPr>
              <w:t>Commitments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C718CB" w14:textId="697ABE54" w:rsidR="00CD166A" w:rsidRPr="006E7181" w:rsidRDefault="00CD166A" w:rsidP="006E7181">
            <w:pPr>
              <w:spacing w:after="0" w:line="240" w:lineRule="auto"/>
              <w:jc w:val="right"/>
              <w:rPr>
                <w:rFonts w:ascii="Calibri" w:eastAsia="Times New Roman" w:hAnsi="Calibri" w:cs="Calibri"/>
                <w:b/>
                <w:bCs/>
                <w:color w:val="000000"/>
                <w:sz w:val="24"/>
                <w:szCs w:val="24"/>
                <w:lang w:eastAsia="en-GB"/>
              </w:rPr>
            </w:pPr>
            <w:r w:rsidRPr="006E7181">
              <w:rPr>
                <w:rFonts w:ascii="Calibri" w:eastAsia="Times New Roman" w:hAnsi="Calibri" w:cs="Calibri"/>
                <w:b/>
                <w:bCs/>
                <w:color w:val="000000"/>
                <w:sz w:val="24"/>
                <w:szCs w:val="24"/>
                <w:lang w:eastAsia="en-GB"/>
              </w:rPr>
              <w:t xml:space="preserve">Closing Balance as at </w:t>
            </w:r>
            <w:r w:rsidR="00396D71" w:rsidRPr="006E7181">
              <w:rPr>
                <w:rFonts w:ascii="Calibri" w:eastAsia="Times New Roman" w:hAnsi="Calibri" w:cs="Calibri"/>
                <w:b/>
                <w:bCs/>
                <w:color w:val="000000"/>
                <w:sz w:val="24"/>
                <w:szCs w:val="24"/>
                <w:lang w:eastAsia="en-GB"/>
              </w:rPr>
              <w:t>31 March 2025</w:t>
            </w:r>
          </w:p>
        </w:tc>
      </w:tr>
      <w:tr w:rsidR="00CD166A" w:rsidRPr="006E7181" w14:paraId="16D55322" w14:textId="77777777" w:rsidTr="00CD166A">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4DB41F44" w14:textId="123D0ED3" w:rsidR="00CD166A" w:rsidRPr="006E7181" w:rsidRDefault="00CD166A" w:rsidP="00CD166A">
            <w:pPr>
              <w:spacing w:after="0" w:line="240" w:lineRule="auto"/>
              <w:jc w:val="both"/>
              <w:rPr>
                <w:rFonts w:ascii="Calibri" w:eastAsia="Times New Roman" w:hAnsi="Calibri" w:cs="Calibri"/>
                <w:color w:val="000000"/>
                <w:sz w:val="24"/>
                <w:szCs w:val="24"/>
                <w:lang w:eastAsia="en-GB"/>
              </w:rPr>
            </w:pPr>
            <w:r w:rsidRPr="006E7181">
              <w:rPr>
                <w:rFonts w:ascii="Calibri" w:eastAsia="Times New Roman" w:hAnsi="Calibri" w:cs="Calibri"/>
                <w:color w:val="000000"/>
                <w:sz w:val="24"/>
                <w:szCs w:val="24"/>
                <w:lang w:eastAsia="en-GB"/>
              </w:rPr>
              <w:t>Capital Financing Provision</w:t>
            </w:r>
          </w:p>
        </w:tc>
        <w:tc>
          <w:tcPr>
            <w:tcW w:w="1701" w:type="dxa"/>
            <w:tcBorders>
              <w:top w:val="nil"/>
              <w:left w:val="nil"/>
              <w:bottom w:val="single" w:sz="4" w:space="0" w:color="auto"/>
              <w:right w:val="single" w:sz="4" w:space="0" w:color="auto"/>
            </w:tcBorders>
            <w:shd w:val="clear" w:color="auto" w:fill="auto"/>
            <w:noWrap/>
            <w:vAlign w:val="center"/>
          </w:tcPr>
          <w:p w14:paraId="1220624D" w14:textId="439B873C" w:rsidR="00CD166A" w:rsidRPr="006E7181" w:rsidRDefault="005D6496" w:rsidP="00CD166A">
            <w:pPr>
              <w:spacing w:after="0" w:line="240" w:lineRule="auto"/>
              <w:jc w:val="right"/>
              <w:rPr>
                <w:rFonts w:ascii="Calibri" w:eastAsia="Times New Roman" w:hAnsi="Calibri" w:cs="Calibri"/>
                <w:color w:val="FF0000"/>
                <w:sz w:val="24"/>
                <w:szCs w:val="24"/>
                <w:lang w:eastAsia="en-GB"/>
              </w:rPr>
            </w:pPr>
            <w:r w:rsidRPr="006E7181">
              <w:rPr>
                <w:rFonts w:ascii="Calibri" w:eastAsia="Times New Roman" w:hAnsi="Calibri" w:cs="Calibri"/>
                <w:color w:val="000000"/>
                <w:sz w:val="24"/>
                <w:szCs w:val="24"/>
                <w:lang w:eastAsia="en-GB"/>
              </w:rPr>
              <w:t>860,956</w:t>
            </w:r>
          </w:p>
        </w:tc>
        <w:tc>
          <w:tcPr>
            <w:tcW w:w="1843" w:type="dxa"/>
            <w:tcBorders>
              <w:top w:val="nil"/>
              <w:left w:val="nil"/>
              <w:bottom w:val="single" w:sz="4" w:space="0" w:color="auto"/>
              <w:right w:val="single" w:sz="4" w:space="0" w:color="auto"/>
            </w:tcBorders>
            <w:shd w:val="clear" w:color="auto" w:fill="auto"/>
            <w:noWrap/>
            <w:vAlign w:val="center"/>
          </w:tcPr>
          <w:p w14:paraId="7F67DB57" w14:textId="53C0CFB3" w:rsidR="00CD166A" w:rsidRPr="006E7181" w:rsidRDefault="00CD166A" w:rsidP="005D6496">
            <w:pPr>
              <w:spacing w:after="0" w:line="240" w:lineRule="auto"/>
              <w:jc w:val="right"/>
              <w:rPr>
                <w:rFonts w:ascii="Calibri" w:eastAsia="Times New Roman" w:hAnsi="Calibri" w:cs="Calibri"/>
                <w:color w:val="FF0000"/>
                <w:sz w:val="24"/>
                <w:szCs w:val="24"/>
                <w:lang w:eastAsia="en-GB"/>
              </w:rPr>
            </w:pPr>
            <w:r w:rsidRPr="006E7181">
              <w:rPr>
                <w:rFonts w:ascii="Calibri" w:eastAsia="Times New Roman" w:hAnsi="Calibri" w:cs="Calibri"/>
                <w:color w:val="FF0000"/>
                <w:sz w:val="24"/>
                <w:szCs w:val="24"/>
                <w:lang w:eastAsia="en-GB"/>
              </w:rPr>
              <w:t>(</w:t>
            </w:r>
            <w:r w:rsidR="005D6496" w:rsidRPr="006E7181">
              <w:rPr>
                <w:rFonts w:ascii="Calibri" w:eastAsia="Times New Roman" w:hAnsi="Calibri" w:cs="Calibri"/>
                <w:color w:val="FF0000"/>
                <w:sz w:val="24"/>
                <w:szCs w:val="24"/>
                <w:lang w:eastAsia="en-GB"/>
              </w:rPr>
              <w:t>3,781</w:t>
            </w:r>
            <w:r w:rsidRPr="006E7181">
              <w:rPr>
                <w:rFonts w:ascii="Calibri" w:eastAsia="Times New Roman" w:hAnsi="Calibri" w:cs="Calibri"/>
                <w:color w:val="FF0000"/>
                <w:sz w:val="24"/>
                <w:szCs w:val="24"/>
                <w:lang w:eastAsia="en-GB"/>
              </w:rPr>
              <w:t xml:space="preserve">) </w:t>
            </w:r>
          </w:p>
        </w:tc>
        <w:tc>
          <w:tcPr>
            <w:tcW w:w="1984" w:type="dxa"/>
            <w:tcBorders>
              <w:top w:val="nil"/>
              <w:left w:val="nil"/>
              <w:bottom w:val="single" w:sz="4" w:space="0" w:color="auto"/>
              <w:right w:val="single" w:sz="4" w:space="0" w:color="auto"/>
            </w:tcBorders>
            <w:shd w:val="clear" w:color="auto" w:fill="auto"/>
            <w:noWrap/>
            <w:vAlign w:val="center"/>
          </w:tcPr>
          <w:p w14:paraId="4E56A1B9" w14:textId="0370388B" w:rsidR="00CD166A" w:rsidRPr="006E7181" w:rsidRDefault="00CD166A" w:rsidP="005D6496">
            <w:pPr>
              <w:spacing w:after="0" w:line="240" w:lineRule="auto"/>
              <w:jc w:val="right"/>
              <w:rPr>
                <w:rFonts w:ascii="Calibri" w:eastAsia="Times New Roman" w:hAnsi="Calibri" w:cs="Calibri"/>
                <w:color w:val="FF0000"/>
                <w:sz w:val="24"/>
                <w:szCs w:val="24"/>
                <w:lang w:eastAsia="en-GB"/>
              </w:rPr>
            </w:pPr>
            <w:r w:rsidRPr="006E7181">
              <w:rPr>
                <w:rFonts w:ascii="Calibri" w:eastAsia="Times New Roman" w:hAnsi="Calibri" w:cs="Calibri"/>
                <w:color w:val="FF0000"/>
                <w:sz w:val="24"/>
                <w:szCs w:val="24"/>
                <w:lang w:eastAsia="en-GB"/>
              </w:rPr>
              <w:t>(</w:t>
            </w:r>
            <w:r w:rsidR="005D6496" w:rsidRPr="006E7181">
              <w:rPr>
                <w:rFonts w:ascii="Calibri" w:eastAsia="Times New Roman" w:hAnsi="Calibri" w:cs="Calibri"/>
                <w:color w:val="FF0000"/>
                <w:sz w:val="24"/>
                <w:szCs w:val="24"/>
                <w:lang w:eastAsia="en-GB"/>
              </w:rPr>
              <w:t>727,550</w:t>
            </w:r>
            <w:r w:rsidRPr="006E7181">
              <w:rPr>
                <w:rFonts w:ascii="Calibri" w:eastAsia="Times New Roman" w:hAnsi="Calibri" w:cs="Calibri"/>
                <w:color w:val="FF0000"/>
                <w:sz w:val="24"/>
                <w:szCs w:val="24"/>
                <w:lang w:eastAsia="en-GB"/>
              </w:rPr>
              <w:t>)</w:t>
            </w:r>
          </w:p>
        </w:tc>
        <w:tc>
          <w:tcPr>
            <w:tcW w:w="1843" w:type="dxa"/>
            <w:tcBorders>
              <w:top w:val="nil"/>
              <w:left w:val="nil"/>
              <w:bottom w:val="single" w:sz="4" w:space="0" w:color="auto"/>
              <w:right w:val="single" w:sz="4" w:space="0" w:color="auto"/>
            </w:tcBorders>
            <w:shd w:val="clear" w:color="auto" w:fill="auto"/>
            <w:noWrap/>
            <w:vAlign w:val="center"/>
          </w:tcPr>
          <w:p w14:paraId="6C871FA1" w14:textId="51E3B4E4" w:rsidR="00CD166A" w:rsidRPr="006E7181" w:rsidRDefault="005D6496" w:rsidP="00CD166A">
            <w:pPr>
              <w:spacing w:after="0" w:line="240" w:lineRule="auto"/>
              <w:jc w:val="right"/>
              <w:rPr>
                <w:rFonts w:ascii="Calibri" w:eastAsia="Times New Roman" w:hAnsi="Calibri" w:cs="Calibri"/>
                <w:color w:val="FF0000"/>
                <w:sz w:val="24"/>
                <w:szCs w:val="24"/>
                <w:lang w:eastAsia="en-GB"/>
              </w:rPr>
            </w:pPr>
            <w:r w:rsidRPr="006E7181">
              <w:rPr>
                <w:rFonts w:ascii="Calibri" w:eastAsia="Times New Roman" w:hAnsi="Calibri" w:cs="Calibri"/>
                <w:color w:val="000000"/>
                <w:sz w:val="24"/>
                <w:szCs w:val="24"/>
                <w:lang w:eastAsia="en-GB"/>
              </w:rPr>
              <w:t>129,625</w:t>
            </w:r>
          </w:p>
        </w:tc>
      </w:tr>
      <w:tr w:rsidR="00CD166A" w:rsidRPr="006E7181" w14:paraId="5CCA81F8" w14:textId="77777777" w:rsidTr="00CD166A">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10E30BB5" w14:textId="4B6E7A1C" w:rsidR="00CD166A" w:rsidRPr="006E7181" w:rsidRDefault="00CD166A" w:rsidP="00CD166A">
            <w:pPr>
              <w:spacing w:after="0" w:line="240" w:lineRule="auto"/>
              <w:jc w:val="both"/>
              <w:rPr>
                <w:rFonts w:ascii="Calibri" w:eastAsia="Times New Roman" w:hAnsi="Calibri" w:cs="Calibri"/>
                <w:color w:val="000000"/>
                <w:sz w:val="24"/>
                <w:szCs w:val="24"/>
                <w:lang w:eastAsia="en-GB"/>
              </w:rPr>
            </w:pPr>
            <w:r w:rsidRPr="006E7181">
              <w:rPr>
                <w:rFonts w:ascii="Calibri" w:eastAsia="Times New Roman" w:hAnsi="Calibri" w:cs="Calibri"/>
                <w:color w:val="000000"/>
                <w:sz w:val="24"/>
                <w:szCs w:val="24"/>
                <w:lang w:eastAsia="en-GB"/>
              </w:rPr>
              <w:t>General Fund Capital Receipts</w:t>
            </w:r>
          </w:p>
        </w:tc>
        <w:tc>
          <w:tcPr>
            <w:tcW w:w="1701" w:type="dxa"/>
            <w:tcBorders>
              <w:top w:val="nil"/>
              <w:left w:val="nil"/>
              <w:bottom w:val="single" w:sz="4" w:space="0" w:color="auto"/>
              <w:right w:val="single" w:sz="4" w:space="0" w:color="auto"/>
            </w:tcBorders>
            <w:shd w:val="clear" w:color="auto" w:fill="auto"/>
            <w:noWrap/>
            <w:vAlign w:val="center"/>
          </w:tcPr>
          <w:p w14:paraId="7144D5C0" w14:textId="34CBFB82" w:rsidR="00CD166A" w:rsidRPr="006E7181" w:rsidRDefault="005D6496" w:rsidP="00CD166A">
            <w:pPr>
              <w:spacing w:after="0" w:line="240" w:lineRule="auto"/>
              <w:jc w:val="right"/>
              <w:rPr>
                <w:rFonts w:ascii="Calibri" w:eastAsia="Times New Roman" w:hAnsi="Calibri" w:cs="Calibri"/>
                <w:color w:val="FF0000"/>
                <w:sz w:val="24"/>
                <w:szCs w:val="24"/>
                <w:lang w:eastAsia="en-GB"/>
              </w:rPr>
            </w:pPr>
            <w:r w:rsidRPr="006E7181">
              <w:rPr>
                <w:rFonts w:ascii="Calibri" w:eastAsia="Times New Roman" w:hAnsi="Calibri" w:cs="Calibri"/>
                <w:color w:val="000000"/>
                <w:sz w:val="24"/>
                <w:szCs w:val="24"/>
                <w:lang w:eastAsia="en-GB"/>
              </w:rPr>
              <w:t>413,575</w:t>
            </w:r>
          </w:p>
        </w:tc>
        <w:tc>
          <w:tcPr>
            <w:tcW w:w="1843" w:type="dxa"/>
            <w:tcBorders>
              <w:top w:val="nil"/>
              <w:left w:val="nil"/>
              <w:bottom w:val="single" w:sz="4" w:space="0" w:color="auto"/>
              <w:right w:val="single" w:sz="4" w:space="0" w:color="auto"/>
            </w:tcBorders>
            <w:shd w:val="clear" w:color="auto" w:fill="auto"/>
            <w:noWrap/>
            <w:vAlign w:val="center"/>
          </w:tcPr>
          <w:p w14:paraId="78C90D06" w14:textId="587AC2EF" w:rsidR="00CD166A" w:rsidRPr="006E7181" w:rsidRDefault="00CD166A" w:rsidP="005D6496">
            <w:pPr>
              <w:spacing w:after="0" w:line="240" w:lineRule="auto"/>
              <w:jc w:val="right"/>
              <w:rPr>
                <w:rFonts w:ascii="Calibri" w:eastAsia="Times New Roman" w:hAnsi="Calibri" w:cs="Calibri"/>
                <w:color w:val="FF0000"/>
                <w:sz w:val="24"/>
                <w:szCs w:val="24"/>
                <w:lang w:eastAsia="en-GB"/>
              </w:rPr>
            </w:pPr>
            <w:r w:rsidRPr="006E7181">
              <w:rPr>
                <w:rFonts w:ascii="Calibri" w:eastAsia="Times New Roman" w:hAnsi="Calibri" w:cs="Calibri"/>
                <w:color w:val="FF0000"/>
                <w:sz w:val="24"/>
                <w:szCs w:val="24"/>
                <w:lang w:eastAsia="en-GB"/>
              </w:rPr>
              <w:t>(</w:t>
            </w:r>
            <w:r w:rsidR="005D6496" w:rsidRPr="006E7181">
              <w:rPr>
                <w:rFonts w:ascii="Calibri" w:eastAsia="Times New Roman" w:hAnsi="Calibri" w:cs="Calibri"/>
                <w:color w:val="FF0000"/>
                <w:sz w:val="24"/>
                <w:szCs w:val="24"/>
                <w:lang w:eastAsia="en-GB"/>
              </w:rPr>
              <w:t>386,865</w:t>
            </w:r>
            <w:r w:rsidRPr="006E7181">
              <w:rPr>
                <w:rFonts w:ascii="Calibri" w:eastAsia="Times New Roman" w:hAnsi="Calibri" w:cs="Calibri"/>
                <w:color w:val="FF0000"/>
                <w:sz w:val="24"/>
                <w:szCs w:val="24"/>
                <w:lang w:eastAsia="en-GB"/>
              </w:rPr>
              <w:t>)</w:t>
            </w:r>
          </w:p>
        </w:tc>
        <w:tc>
          <w:tcPr>
            <w:tcW w:w="1984" w:type="dxa"/>
            <w:tcBorders>
              <w:top w:val="nil"/>
              <w:left w:val="nil"/>
              <w:bottom w:val="single" w:sz="4" w:space="0" w:color="auto"/>
              <w:right w:val="single" w:sz="4" w:space="0" w:color="auto"/>
            </w:tcBorders>
            <w:shd w:val="clear" w:color="auto" w:fill="auto"/>
            <w:noWrap/>
            <w:vAlign w:val="center"/>
          </w:tcPr>
          <w:p w14:paraId="54059D22" w14:textId="7D9A6C76" w:rsidR="00CD166A" w:rsidRPr="006E7181" w:rsidRDefault="005D6496" w:rsidP="00CD166A">
            <w:pPr>
              <w:spacing w:after="0" w:line="240" w:lineRule="auto"/>
              <w:jc w:val="right"/>
              <w:rPr>
                <w:rFonts w:ascii="Calibri" w:eastAsia="Times New Roman" w:hAnsi="Calibri" w:cs="Calibri"/>
                <w:color w:val="FF0000"/>
                <w:sz w:val="24"/>
                <w:szCs w:val="24"/>
                <w:lang w:eastAsia="en-GB"/>
              </w:rPr>
            </w:pPr>
            <w:r w:rsidRPr="006E7181">
              <w:rPr>
                <w:rFonts w:ascii="Calibri" w:eastAsia="Times New Roman" w:hAnsi="Calibri" w:cs="Calibri"/>
                <w:sz w:val="24"/>
                <w:szCs w:val="24"/>
                <w:lang w:eastAsia="en-GB"/>
              </w:rPr>
              <w:t>65,925</w:t>
            </w:r>
          </w:p>
        </w:tc>
        <w:tc>
          <w:tcPr>
            <w:tcW w:w="1843" w:type="dxa"/>
            <w:tcBorders>
              <w:top w:val="nil"/>
              <w:left w:val="nil"/>
              <w:bottom w:val="single" w:sz="4" w:space="0" w:color="auto"/>
              <w:right w:val="single" w:sz="4" w:space="0" w:color="auto"/>
            </w:tcBorders>
            <w:shd w:val="clear" w:color="auto" w:fill="auto"/>
            <w:noWrap/>
            <w:vAlign w:val="center"/>
          </w:tcPr>
          <w:p w14:paraId="766A083A" w14:textId="6F68B31B" w:rsidR="00CD166A" w:rsidRPr="006E7181" w:rsidRDefault="005D6496" w:rsidP="00CD166A">
            <w:pPr>
              <w:spacing w:after="0" w:line="240" w:lineRule="auto"/>
              <w:jc w:val="right"/>
              <w:rPr>
                <w:rFonts w:ascii="Calibri" w:eastAsia="Times New Roman" w:hAnsi="Calibri" w:cs="Calibri"/>
                <w:color w:val="FF0000"/>
                <w:sz w:val="24"/>
                <w:szCs w:val="24"/>
                <w:lang w:eastAsia="en-GB"/>
              </w:rPr>
            </w:pPr>
            <w:r w:rsidRPr="006E7181">
              <w:rPr>
                <w:rFonts w:ascii="Calibri" w:eastAsia="Times New Roman" w:hAnsi="Calibri" w:cs="Calibri"/>
                <w:color w:val="000000"/>
                <w:sz w:val="24"/>
                <w:szCs w:val="24"/>
                <w:lang w:eastAsia="en-GB"/>
              </w:rPr>
              <w:t>92,365</w:t>
            </w:r>
          </w:p>
        </w:tc>
      </w:tr>
      <w:tr w:rsidR="00CD166A" w:rsidRPr="006E7181" w14:paraId="3B4D700C" w14:textId="77777777" w:rsidTr="00CD166A">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5FE8EC52" w14:textId="684F6C9F" w:rsidR="00CD166A" w:rsidRPr="006E7181" w:rsidRDefault="00CD166A" w:rsidP="00CD166A">
            <w:pPr>
              <w:spacing w:after="0" w:line="240" w:lineRule="auto"/>
              <w:jc w:val="both"/>
              <w:rPr>
                <w:rFonts w:ascii="Calibri" w:eastAsia="Times New Roman" w:hAnsi="Calibri" w:cs="Calibri"/>
                <w:color w:val="000000"/>
                <w:sz w:val="24"/>
                <w:szCs w:val="24"/>
                <w:lang w:eastAsia="en-GB"/>
              </w:rPr>
            </w:pPr>
            <w:r w:rsidRPr="006E7181">
              <w:rPr>
                <w:rFonts w:ascii="Calibri" w:eastAsia="Times New Roman" w:hAnsi="Calibri" w:cs="Calibri"/>
                <w:color w:val="000000"/>
                <w:sz w:val="24"/>
                <w:szCs w:val="24"/>
                <w:lang w:eastAsia="en-GB"/>
              </w:rPr>
              <w:t>Capital Grants &amp; Contributions Unapplied *</w:t>
            </w:r>
          </w:p>
        </w:tc>
        <w:tc>
          <w:tcPr>
            <w:tcW w:w="1701" w:type="dxa"/>
            <w:tcBorders>
              <w:top w:val="nil"/>
              <w:left w:val="nil"/>
              <w:bottom w:val="single" w:sz="4" w:space="0" w:color="auto"/>
              <w:right w:val="single" w:sz="4" w:space="0" w:color="auto"/>
            </w:tcBorders>
            <w:shd w:val="clear" w:color="auto" w:fill="auto"/>
            <w:noWrap/>
            <w:vAlign w:val="center"/>
          </w:tcPr>
          <w:p w14:paraId="05BEEED8" w14:textId="3907EEF6" w:rsidR="00CD166A" w:rsidRPr="006E7181" w:rsidRDefault="005D6496" w:rsidP="00CD166A">
            <w:pPr>
              <w:spacing w:after="0" w:line="240" w:lineRule="auto"/>
              <w:jc w:val="right"/>
              <w:rPr>
                <w:rFonts w:ascii="Calibri" w:eastAsia="Times New Roman" w:hAnsi="Calibri" w:cs="Calibri"/>
                <w:color w:val="FF0000"/>
                <w:sz w:val="24"/>
                <w:szCs w:val="24"/>
                <w:lang w:eastAsia="en-GB"/>
              </w:rPr>
            </w:pPr>
            <w:r w:rsidRPr="006E7181">
              <w:rPr>
                <w:rFonts w:ascii="Calibri" w:eastAsia="Times New Roman" w:hAnsi="Calibri" w:cs="Calibri"/>
                <w:color w:val="000000"/>
                <w:sz w:val="24"/>
                <w:szCs w:val="24"/>
                <w:lang w:eastAsia="en-GB"/>
              </w:rPr>
              <w:t>8,234,861</w:t>
            </w:r>
          </w:p>
        </w:tc>
        <w:tc>
          <w:tcPr>
            <w:tcW w:w="1843" w:type="dxa"/>
            <w:tcBorders>
              <w:top w:val="nil"/>
              <w:left w:val="nil"/>
              <w:bottom w:val="single" w:sz="4" w:space="0" w:color="auto"/>
              <w:right w:val="single" w:sz="4" w:space="0" w:color="auto"/>
            </w:tcBorders>
            <w:shd w:val="clear" w:color="auto" w:fill="auto"/>
            <w:noWrap/>
            <w:vAlign w:val="center"/>
          </w:tcPr>
          <w:p w14:paraId="08DD7AE9" w14:textId="6B03A107" w:rsidR="00CD166A" w:rsidRPr="006E7181" w:rsidRDefault="005D6496" w:rsidP="00CD166A">
            <w:pPr>
              <w:spacing w:after="0" w:line="240" w:lineRule="auto"/>
              <w:jc w:val="right"/>
              <w:rPr>
                <w:rFonts w:ascii="Calibri" w:eastAsia="Times New Roman" w:hAnsi="Calibri" w:cs="Calibri"/>
                <w:color w:val="FF0000"/>
                <w:sz w:val="24"/>
                <w:szCs w:val="24"/>
                <w:lang w:eastAsia="en-GB"/>
              </w:rPr>
            </w:pPr>
            <w:r w:rsidRPr="006E7181">
              <w:rPr>
                <w:rFonts w:ascii="Calibri" w:eastAsia="Times New Roman" w:hAnsi="Calibri" w:cs="Calibri"/>
                <w:color w:val="FF0000"/>
                <w:sz w:val="24"/>
                <w:szCs w:val="24"/>
                <w:lang w:eastAsia="en-GB"/>
              </w:rPr>
              <w:t>(2,815,000)</w:t>
            </w:r>
          </w:p>
        </w:tc>
        <w:tc>
          <w:tcPr>
            <w:tcW w:w="1984" w:type="dxa"/>
            <w:tcBorders>
              <w:top w:val="nil"/>
              <w:left w:val="nil"/>
              <w:bottom w:val="single" w:sz="4" w:space="0" w:color="auto"/>
              <w:right w:val="single" w:sz="4" w:space="0" w:color="auto"/>
            </w:tcBorders>
            <w:shd w:val="clear" w:color="auto" w:fill="auto"/>
            <w:noWrap/>
            <w:vAlign w:val="center"/>
          </w:tcPr>
          <w:p w14:paraId="33C0F717" w14:textId="51E348C6" w:rsidR="00CD166A" w:rsidRPr="006E7181" w:rsidRDefault="00CD166A" w:rsidP="005D6496">
            <w:pPr>
              <w:spacing w:after="0" w:line="240" w:lineRule="auto"/>
              <w:jc w:val="right"/>
              <w:rPr>
                <w:rFonts w:ascii="Calibri" w:eastAsia="Times New Roman" w:hAnsi="Calibri" w:cs="Calibri"/>
                <w:color w:val="FF0000"/>
                <w:sz w:val="24"/>
                <w:szCs w:val="24"/>
                <w:lang w:eastAsia="en-GB"/>
              </w:rPr>
            </w:pPr>
            <w:r w:rsidRPr="006E7181">
              <w:rPr>
                <w:rFonts w:ascii="Calibri" w:eastAsia="Times New Roman" w:hAnsi="Calibri" w:cs="Calibri"/>
                <w:color w:val="FF0000"/>
                <w:sz w:val="24"/>
                <w:szCs w:val="24"/>
                <w:lang w:eastAsia="en-GB"/>
              </w:rPr>
              <w:t>(</w:t>
            </w:r>
            <w:r w:rsidR="005D6496" w:rsidRPr="006E7181">
              <w:rPr>
                <w:rFonts w:ascii="Calibri" w:eastAsia="Times New Roman" w:hAnsi="Calibri" w:cs="Calibri"/>
                <w:color w:val="FF0000"/>
                <w:sz w:val="24"/>
                <w:szCs w:val="24"/>
                <w:lang w:eastAsia="en-GB"/>
              </w:rPr>
              <w:t>1,599,779</w:t>
            </w:r>
            <w:r w:rsidRPr="006E7181">
              <w:rPr>
                <w:rFonts w:ascii="Calibri" w:eastAsia="Times New Roman" w:hAnsi="Calibri" w:cs="Calibri"/>
                <w:color w:val="FF0000"/>
                <w:sz w:val="24"/>
                <w:szCs w:val="24"/>
                <w:lang w:eastAsia="en-GB"/>
              </w:rPr>
              <w:t>)</w:t>
            </w:r>
          </w:p>
        </w:tc>
        <w:tc>
          <w:tcPr>
            <w:tcW w:w="1843" w:type="dxa"/>
            <w:tcBorders>
              <w:top w:val="nil"/>
              <w:left w:val="nil"/>
              <w:bottom w:val="single" w:sz="4" w:space="0" w:color="auto"/>
              <w:right w:val="single" w:sz="4" w:space="0" w:color="auto"/>
            </w:tcBorders>
            <w:shd w:val="clear" w:color="auto" w:fill="auto"/>
            <w:noWrap/>
            <w:vAlign w:val="center"/>
          </w:tcPr>
          <w:p w14:paraId="0CD3FAE9" w14:textId="28D79F36" w:rsidR="00CD166A" w:rsidRPr="006E7181" w:rsidRDefault="005D6496" w:rsidP="00CD166A">
            <w:pPr>
              <w:spacing w:after="0" w:line="240" w:lineRule="auto"/>
              <w:jc w:val="right"/>
              <w:rPr>
                <w:rFonts w:ascii="Calibri" w:eastAsia="Times New Roman" w:hAnsi="Calibri" w:cs="Calibri"/>
                <w:color w:val="FF0000"/>
                <w:sz w:val="24"/>
                <w:szCs w:val="24"/>
                <w:lang w:eastAsia="en-GB"/>
              </w:rPr>
            </w:pPr>
            <w:r w:rsidRPr="006E7181">
              <w:rPr>
                <w:rFonts w:ascii="Calibri" w:eastAsia="Times New Roman" w:hAnsi="Calibri" w:cs="Calibri"/>
                <w:color w:val="000000"/>
                <w:sz w:val="24"/>
                <w:szCs w:val="24"/>
                <w:lang w:eastAsia="en-GB"/>
              </w:rPr>
              <w:t>3,820,082</w:t>
            </w:r>
          </w:p>
        </w:tc>
      </w:tr>
      <w:tr w:rsidR="00CD166A" w:rsidRPr="006E7181" w14:paraId="5A826B1E" w14:textId="77777777" w:rsidTr="00CD166A">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24D04711" w14:textId="4A06F18B" w:rsidR="00CD166A" w:rsidRPr="006E7181" w:rsidRDefault="00CD166A" w:rsidP="00CD166A">
            <w:pPr>
              <w:spacing w:after="0" w:line="240" w:lineRule="auto"/>
              <w:jc w:val="both"/>
              <w:rPr>
                <w:rFonts w:ascii="Calibri" w:eastAsia="Times New Roman" w:hAnsi="Calibri" w:cs="Calibri"/>
                <w:b/>
                <w:bCs/>
                <w:color w:val="000000"/>
                <w:sz w:val="24"/>
                <w:szCs w:val="24"/>
                <w:lang w:eastAsia="en-GB"/>
              </w:rPr>
            </w:pPr>
            <w:r w:rsidRPr="006E7181">
              <w:rPr>
                <w:rFonts w:ascii="Calibri" w:eastAsia="Times New Roman" w:hAnsi="Calibri" w:cs="Calibri"/>
                <w:b/>
                <w:bCs/>
                <w:color w:val="000000"/>
                <w:sz w:val="24"/>
                <w:szCs w:val="24"/>
                <w:lang w:eastAsia="en-GB"/>
              </w:rPr>
              <w:t>Total resources available</w:t>
            </w:r>
          </w:p>
        </w:tc>
        <w:tc>
          <w:tcPr>
            <w:tcW w:w="1701" w:type="dxa"/>
            <w:tcBorders>
              <w:top w:val="nil"/>
              <w:left w:val="nil"/>
              <w:bottom w:val="single" w:sz="4" w:space="0" w:color="auto"/>
              <w:right w:val="single" w:sz="4" w:space="0" w:color="auto"/>
            </w:tcBorders>
            <w:shd w:val="clear" w:color="auto" w:fill="auto"/>
            <w:noWrap/>
            <w:vAlign w:val="center"/>
          </w:tcPr>
          <w:p w14:paraId="65430E52" w14:textId="05B6613D" w:rsidR="00CD166A" w:rsidRPr="006E7181" w:rsidRDefault="005D6496" w:rsidP="00CD166A">
            <w:pPr>
              <w:spacing w:after="0" w:line="240" w:lineRule="auto"/>
              <w:jc w:val="right"/>
              <w:rPr>
                <w:rFonts w:ascii="Calibri" w:eastAsia="Times New Roman" w:hAnsi="Calibri" w:cs="Calibri"/>
                <w:b/>
                <w:bCs/>
                <w:color w:val="FF0000"/>
                <w:sz w:val="24"/>
                <w:szCs w:val="24"/>
                <w:lang w:eastAsia="en-GB"/>
              </w:rPr>
            </w:pPr>
            <w:r w:rsidRPr="006E7181">
              <w:rPr>
                <w:rFonts w:ascii="Calibri" w:eastAsia="Times New Roman" w:hAnsi="Calibri" w:cs="Calibri"/>
                <w:b/>
                <w:bCs/>
                <w:color w:val="000000"/>
                <w:sz w:val="24"/>
                <w:szCs w:val="24"/>
                <w:lang w:eastAsia="en-GB"/>
              </w:rPr>
              <w:t>9,509,392</w:t>
            </w:r>
          </w:p>
        </w:tc>
        <w:tc>
          <w:tcPr>
            <w:tcW w:w="1843" w:type="dxa"/>
            <w:tcBorders>
              <w:top w:val="nil"/>
              <w:left w:val="nil"/>
              <w:bottom w:val="single" w:sz="4" w:space="0" w:color="auto"/>
              <w:right w:val="single" w:sz="4" w:space="0" w:color="auto"/>
            </w:tcBorders>
            <w:shd w:val="clear" w:color="auto" w:fill="auto"/>
            <w:noWrap/>
            <w:vAlign w:val="center"/>
          </w:tcPr>
          <w:p w14:paraId="58895400" w14:textId="45424EB5" w:rsidR="00CD166A" w:rsidRPr="006E7181" w:rsidRDefault="005D6496" w:rsidP="005D6496">
            <w:pPr>
              <w:spacing w:after="0" w:line="240" w:lineRule="auto"/>
              <w:jc w:val="right"/>
              <w:rPr>
                <w:rFonts w:ascii="Calibri" w:eastAsia="Times New Roman" w:hAnsi="Calibri" w:cs="Calibri"/>
                <w:b/>
                <w:bCs/>
                <w:color w:val="FF0000"/>
                <w:sz w:val="24"/>
                <w:szCs w:val="24"/>
                <w:lang w:eastAsia="en-GB"/>
              </w:rPr>
            </w:pPr>
            <w:r w:rsidRPr="006E7181">
              <w:rPr>
                <w:rFonts w:ascii="Calibri" w:eastAsia="Times New Roman" w:hAnsi="Calibri" w:cs="Calibri"/>
                <w:b/>
                <w:bCs/>
                <w:color w:val="FF0000"/>
                <w:sz w:val="24"/>
                <w:szCs w:val="24"/>
                <w:lang w:eastAsia="en-GB"/>
              </w:rPr>
              <w:t>(3,205,646</w:t>
            </w:r>
            <w:r w:rsidR="00CD166A" w:rsidRPr="006E7181">
              <w:rPr>
                <w:rFonts w:ascii="Calibri" w:eastAsia="Times New Roman" w:hAnsi="Calibri" w:cs="Calibri"/>
                <w:b/>
                <w:bCs/>
                <w:color w:val="FF0000"/>
                <w:sz w:val="24"/>
                <w:szCs w:val="24"/>
                <w:lang w:eastAsia="en-GB"/>
              </w:rPr>
              <w:t>)</w:t>
            </w:r>
          </w:p>
        </w:tc>
        <w:tc>
          <w:tcPr>
            <w:tcW w:w="1984" w:type="dxa"/>
            <w:tcBorders>
              <w:top w:val="nil"/>
              <w:left w:val="nil"/>
              <w:bottom w:val="single" w:sz="4" w:space="0" w:color="auto"/>
              <w:right w:val="single" w:sz="4" w:space="0" w:color="auto"/>
            </w:tcBorders>
            <w:shd w:val="clear" w:color="auto" w:fill="auto"/>
            <w:noWrap/>
            <w:vAlign w:val="center"/>
          </w:tcPr>
          <w:p w14:paraId="276879A4" w14:textId="1FB407C8" w:rsidR="00CD166A" w:rsidRPr="006E7181" w:rsidRDefault="00CD166A" w:rsidP="005D6496">
            <w:pPr>
              <w:spacing w:after="0" w:line="240" w:lineRule="auto"/>
              <w:jc w:val="right"/>
              <w:rPr>
                <w:rFonts w:ascii="Calibri" w:eastAsia="Times New Roman" w:hAnsi="Calibri" w:cs="Calibri"/>
                <w:b/>
                <w:bCs/>
                <w:color w:val="FF0000"/>
                <w:sz w:val="24"/>
                <w:szCs w:val="24"/>
                <w:lang w:eastAsia="en-GB"/>
              </w:rPr>
            </w:pPr>
            <w:r w:rsidRPr="006E7181">
              <w:rPr>
                <w:rFonts w:ascii="Calibri" w:eastAsia="Times New Roman" w:hAnsi="Calibri" w:cs="Calibri"/>
                <w:b/>
                <w:bCs/>
                <w:color w:val="FF0000"/>
                <w:sz w:val="24"/>
                <w:szCs w:val="24"/>
                <w:lang w:eastAsia="en-GB"/>
              </w:rPr>
              <w:t>(</w:t>
            </w:r>
            <w:r w:rsidR="005D6496" w:rsidRPr="006E7181">
              <w:rPr>
                <w:rFonts w:ascii="Calibri" w:eastAsia="Times New Roman" w:hAnsi="Calibri" w:cs="Calibri"/>
                <w:b/>
                <w:bCs/>
                <w:color w:val="FF0000"/>
                <w:sz w:val="24"/>
                <w:szCs w:val="24"/>
                <w:lang w:eastAsia="en-GB"/>
              </w:rPr>
              <w:t>2,261,404</w:t>
            </w:r>
            <w:r w:rsidRPr="006E7181">
              <w:rPr>
                <w:rFonts w:ascii="Calibri" w:eastAsia="Times New Roman" w:hAnsi="Calibri" w:cs="Calibri"/>
                <w:b/>
                <w:bCs/>
                <w:color w:val="FF0000"/>
                <w:sz w:val="24"/>
                <w:szCs w:val="24"/>
                <w:lang w:eastAsia="en-GB"/>
              </w:rPr>
              <w:t>)</w:t>
            </w:r>
          </w:p>
        </w:tc>
        <w:tc>
          <w:tcPr>
            <w:tcW w:w="1843" w:type="dxa"/>
            <w:tcBorders>
              <w:top w:val="nil"/>
              <w:left w:val="nil"/>
              <w:bottom w:val="single" w:sz="4" w:space="0" w:color="auto"/>
              <w:right w:val="single" w:sz="4" w:space="0" w:color="auto"/>
            </w:tcBorders>
            <w:shd w:val="clear" w:color="auto" w:fill="auto"/>
            <w:noWrap/>
            <w:vAlign w:val="center"/>
          </w:tcPr>
          <w:p w14:paraId="6E0F42CC" w14:textId="5796EAF7" w:rsidR="00CD166A" w:rsidRPr="006E7181" w:rsidRDefault="005D6496" w:rsidP="00CD166A">
            <w:pPr>
              <w:spacing w:after="0" w:line="240" w:lineRule="auto"/>
              <w:jc w:val="right"/>
              <w:rPr>
                <w:rFonts w:ascii="Calibri" w:eastAsia="Times New Roman" w:hAnsi="Calibri" w:cs="Calibri"/>
                <w:b/>
                <w:bCs/>
                <w:color w:val="FF0000"/>
                <w:sz w:val="24"/>
                <w:szCs w:val="24"/>
                <w:lang w:eastAsia="en-GB"/>
              </w:rPr>
            </w:pPr>
            <w:r w:rsidRPr="006E7181">
              <w:rPr>
                <w:rFonts w:ascii="Calibri" w:eastAsia="Times New Roman" w:hAnsi="Calibri" w:cs="Calibri"/>
                <w:b/>
                <w:bCs/>
                <w:color w:val="000000"/>
                <w:sz w:val="24"/>
                <w:szCs w:val="24"/>
                <w:lang w:eastAsia="en-GB"/>
              </w:rPr>
              <w:t>4,042,072</w:t>
            </w:r>
          </w:p>
        </w:tc>
      </w:tr>
    </w:tbl>
    <w:p w14:paraId="58544406" w14:textId="54A84770" w:rsidR="00A61987" w:rsidRPr="006E7181" w:rsidRDefault="00E3096A" w:rsidP="003F2B4F">
      <w:pPr>
        <w:spacing w:after="0" w:line="240" w:lineRule="auto"/>
        <w:jc w:val="both"/>
        <w:rPr>
          <w:rFonts w:ascii="Calibri" w:hAnsi="Calibri" w:cs="Calibri"/>
          <w:sz w:val="24"/>
          <w:szCs w:val="24"/>
        </w:rPr>
      </w:pPr>
      <w:r w:rsidRPr="006E7181">
        <w:rPr>
          <w:rFonts w:ascii="Calibri" w:hAnsi="Calibri" w:cs="Calibri"/>
          <w:sz w:val="24"/>
          <w:szCs w:val="24"/>
        </w:rPr>
        <w:t>*£</w:t>
      </w:r>
      <w:r w:rsidR="005D6496" w:rsidRPr="006E7181">
        <w:rPr>
          <w:rFonts w:ascii="Calibri" w:hAnsi="Calibri" w:cs="Calibri"/>
          <w:sz w:val="24"/>
          <w:szCs w:val="24"/>
        </w:rPr>
        <w:t>3.820</w:t>
      </w:r>
      <w:r w:rsidR="00562163" w:rsidRPr="006E7181">
        <w:rPr>
          <w:rFonts w:ascii="Calibri" w:hAnsi="Calibri" w:cs="Calibri"/>
          <w:sz w:val="24"/>
          <w:szCs w:val="24"/>
        </w:rPr>
        <w:t>m</w:t>
      </w:r>
      <w:r w:rsidR="006C79B3" w:rsidRPr="006E7181">
        <w:rPr>
          <w:rFonts w:ascii="Calibri" w:hAnsi="Calibri" w:cs="Calibri"/>
          <w:sz w:val="24"/>
          <w:szCs w:val="24"/>
        </w:rPr>
        <w:t xml:space="preserve"> </w:t>
      </w:r>
      <w:r w:rsidR="0051078D" w:rsidRPr="006E7181">
        <w:rPr>
          <w:rFonts w:ascii="Calibri" w:hAnsi="Calibri" w:cs="Calibri"/>
          <w:sz w:val="24"/>
          <w:szCs w:val="24"/>
        </w:rPr>
        <w:t xml:space="preserve">is the estimated balance at </w:t>
      </w:r>
      <w:r w:rsidR="002A376A" w:rsidRPr="006E7181">
        <w:rPr>
          <w:rFonts w:ascii="Calibri" w:hAnsi="Calibri" w:cs="Calibri"/>
          <w:sz w:val="24"/>
          <w:szCs w:val="24"/>
        </w:rPr>
        <w:t>20</w:t>
      </w:r>
      <w:r w:rsidR="00396D71" w:rsidRPr="006E7181">
        <w:rPr>
          <w:rFonts w:ascii="Calibri" w:hAnsi="Calibri" w:cs="Calibri"/>
          <w:sz w:val="24"/>
          <w:szCs w:val="24"/>
        </w:rPr>
        <w:t>24/25</w:t>
      </w:r>
      <w:r w:rsidR="0051078D" w:rsidRPr="006E7181">
        <w:rPr>
          <w:rFonts w:ascii="Calibri" w:hAnsi="Calibri" w:cs="Calibri"/>
          <w:sz w:val="24"/>
          <w:szCs w:val="24"/>
        </w:rPr>
        <w:t xml:space="preserve"> which </w:t>
      </w:r>
      <w:r w:rsidR="006C79B3" w:rsidRPr="006E7181">
        <w:rPr>
          <w:rFonts w:ascii="Calibri" w:hAnsi="Calibri" w:cs="Calibri"/>
          <w:sz w:val="24"/>
          <w:szCs w:val="24"/>
        </w:rPr>
        <w:t xml:space="preserve">relates to Community Infrastructure Levy (CIL) </w:t>
      </w:r>
      <w:r w:rsidR="0051078D" w:rsidRPr="006E7181">
        <w:rPr>
          <w:rFonts w:ascii="Calibri" w:hAnsi="Calibri" w:cs="Calibri"/>
          <w:sz w:val="24"/>
          <w:szCs w:val="24"/>
        </w:rPr>
        <w:t xml:space="preserve">and is </w:t>
      </w:r>
      <w:r w:rsidR="006C79B3" w:rsidRPr="006E7181">
        <w:rPr>
          <w:rFonts w:ascii="Calibri" w:hAnsi="Calibri" w:cs="Calibri"/>
          <w:sz w:val="24"/>
          <w:szCs w:val="24"/>
        </w:rPr>
        <w:t>therefore ring fenced for schemes relating to infrastructure.</w:t>
      </w:r>
    </w:p>
    <w:p w14:paraId="33C28A20" w14:textId="77777777" w:rsidR="00253102" w:rsidRPr="006E7181" w:rsidRDefault="00253102" w:rsidP="003F2B4F">
      <w:pPr>
        <w:spacing w:after="0" w:line="240" w:lineRule="auto"/>
        <w:jc w:val="both"/>
        <w:rPr>
          <w:rFonts w:ascii="Calibri" w:hAnsi="Calibri" w:cs="Calibri"/>
          <w:b/>
          <w:sz w:val="24"/>
          <w:szCs w:val="24"/>
        </w:rPr>
      </w:pPr>
    </w:p>
    <w:p w14:paraId="4939AF56" w14:textId="77777777" w:rsidR="006C79B3" w:rsidRPr="006E7181" w:rsidRDefault="003B045F" w:rsidP="003F2B4F">
      <w:pPr>
        <w:spacing w:after="0" w:line="240" w:lineRule="auto"/>
        <w:jc w:val="both"/>
        <w:rPr>
          <w:rFonts w:ascii="Calibri" w:hAnsi="Calibri" w:cs="Calibri"/>
          <w:b/>
          <w:sz w:val="24"/>
          <w:szCs w:val="24"/>
        </w:rPr>
      </w:pPr>
      <w:r w:rsidRPr="006E7181">
        <w:rPr>
          <w:rFonts w:ascii="Calibri" w:hAnsi="Calibri" w:cs="Calibri"/>
          <w:b/>
          <w:sz w:val="24"/>
          <w:szCs w:val="24"/>
        </w:rPr>
        <w:t>Borrowing</w:t>
      </w:r>
      <w:r w:rsidR="007E2069" w:rsidRPr="006E7181">
        <w:rPr>
          <w:rFonts w:ascii="Calibri" w:hAnsi="Calibri" w:cs="Calibri"/>
          <w:b/>
          <w:sz w:val="24"/>
          <w:szCs w:val="24"/>
        </w:rPr>
        <w:t xml:space="preserve"> </w:t>
      </w:r>
      <w:r w:rsidR="00F6716D" w:rsidRPr="006E7181">
        <w:rPr>
          <w:rFonts w:ascii="Calibri" w:hAnsi="Calibri" w:cs="Calibri"/>
          <w:b/>
          <w:sz w:val="24"/>
          <w:szCs w:val="24"/>
        </w:rPr>
        <w:t>R</w:t>
      </w:r>
      <w:r w:rsidR="007E2069" w:rsidRPr="006E7181">
        <w:rPr>
          <w:rFonts w:ascii="Calibri" w:hAnsi="Calibri" w:cs="Calibri"/>
          <w:b/>
          <w:sz w:val="24"/>
          <w:szCs w:val="24"/>
        </w:rPr>
        <w:t xml:space="preserve">equirements within </w:t>
      </w:r>
      <w:r w:rsidR="00F6716D" w:rsidRPr="006E7181">
        <w:rPr>
          <w:rFonts w:ascii="Calibri" w:hAnsi="Calibri" w:cs="Calibri"/>
          <w:b/>
          <w:sz w:val="24"/>
          <w:szCs w:val="24"/>
        </w:rPr>
        <w:t>C</w:t>
      </w:r>
      <w:r w:rsidR="007E2069" w:rsidRPr="006E7181">
        <w:rPr>
          <w:rFonts w:ascii="Calibri" w:hAnsi="Calibri" w:cs="Calibri"/>
          <w:b/>
          <w:sz w:val="24"/>
          <w:szCs w:val="24"/>
        </w:rPr>
        <w:t xml:space="preserve">urrent </w:t>
      </w:r>
      <w:r w:rsidR="00F6716D" w:rsidRPr="006E7181">
        <w:rPr>
          <w:rFonts w:ascii="Calibri" w:hAnsi="Calibri" w:cs="Calibri"/>
          <w:b/>
          <w:sz w:val="24"/>
          <w:szCs w:val="24"/>
        </w:rPr>
        <w:t>A</w:t>
      </w:r>
      <w:r w:rsidR="007E2069" w:rsidRPr="006E7181">
        <w:rPr>
          <w:rFonts w:ascii="Calibri" w:hAnsi="Calibri" w:cs="Calibri"/>
          <w:b/>
          <w:sz w:val="24"/>
          <w:szCs w:val="24"/>
        </w:rPr>
        <w:t>pproved Capital Programme</w:t>
      </w:r>
    </w:p>
    <w:p w14:paraId="45085B8C" w14:textId="77777777" w:rsidR="00F6716D" w:rsidRPr="006E7181" w:rsidRDefault="00F6716D" w:rsidP="003F2B4F">
      <w:pPr>
        <w:spacing w:after="0" w:line="240" w:lineRule="auto"/>
        <w:jc w:val="both"/>
        <w:rPr>
          <w:rFonts w:ascii="Calibri" w:hAnsi="Calibri" w:cs="Calibri"/>
          <w:sz w:val="24"/>
          <w:szCs w:val="24"/>
        </w:rPr>
      </w:pPr>
    </w:p>
    <w:p w14:paraId="23D2232F" w14:textId="7191C5EF" w:rsidR="007C704F" w:rsidRPr="006E7181" w:rsidRDefault="00552E59" w:rsidP="00FA30CA">
      <w:pPr>
        <w:spacing w:after="0" w:line="240" w:lineRule="auto"/>
        <w:jc w:val="both"/>
        <w:rPr>
          <w:rFonts w:ascii="Calibri" w:hAnsi="Calibri" w:cs="Calibri"/>
          <w:sz w:val="24"/>
          <w:szCs w:val="24"/>
        </w:rPr>
      </w:pPr>
      <w:r w:rsidRPr="006E7181">
        <w:rPr>
          <w:rFonts w:ascii="Calibri" w:hAnsi="Calibri" w:cs="Calibri"/>
          <w:sz w:val="24"/>
          <w:szCs w:val="24"/>
        </w:rPr>
        <w:t>In order to fully finance the Capital Programme every year an element of borrowing is required where capital resources are not available. As above, the total borrowing over the life of this MTFP amounts to an estimated £</w:t>
      </w:r>
      <w:r w:rsidR="005D6496" w:rsidRPr="006E7181">
        <w:rPr>
          <w:rFonts w:ascii="Calibri" w:hAnsi="Calibri" w:cs="Calibri"/>
          <w:sz w:val="24"/>
          <w:szCs w:val="24"/>
        </w:rPr>
        <w:t>23.433</w:t>
      </w:r>
      <w:r w:rsidR="009C1D6F" w:rsidRPr="006E7181">
        <w:rPr>
          <w:rFonts w:ascii="Calibri" w:hAnsi="Calibri" w:cs="Calibri"/>
          <w:sz w:val="24"/>
          <w:szCs w:val="24"/>
        </w:rPr>
        <w:t>m</w:t>
      </w:r>
      <w:r w:rsidRPr="006E7181">
        <w:rPr>
          <w:rFonts w:ascii="Calibri" w:hAnsi="Calibri" w:cs="Calibri"/>
          <w:sz w:val="24"/>
          <w:szCs w:val="24"/>
        </w:rPr>
        <w:t xml:space="preserve"> within the current approved capital programme. </w:t>
      </w:r>
    </w:p>
    <w:sectPr w:rsidR="007C704F" w:rsidRPr="006E7181" w:rsidSect="006E7181">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42038" w14:textId="77777777" w:rsidR="006E7181" w:rsidRDefault="006E7181" w:rsidP="00226B5C">
      <w:pPr>
        <w:spacing w:after="0" w:line="240" w:lineRule="auto"/>
      </w:pPr>
      <w:r>
        <w:separator/>
      </w:r>
    </w:p>
  </w:endnote>
  <w:endnote w:type="continuationSeparator" w:id="0">
    <w:p w14:paraId="71D05D45" w14:textId="77777777" w:rsidR="006E7181" w:rsidRDefault="006E7181" w:rsidP="0022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F95DD" w14:textId="77777777" w:rsidR="006E7181" w:rsidRDefault="006E7181" w:rsidP="00226B5C">
      <w:pPr>
        <w:spacing w:after="0" w:line="240" w:lineRule="auto"/>
      </w:pPr>
      <w:r>
        <w:separator/>
      </w:r>
    </w:p>
  </w:footnote>
  <w:footnote w:type="continuationSeparator" w:id="0">
    <w:p w14:paraId="796A2C8C" w14:textId="77777777" w:rsidR="006E7181" w:rsidRDefault="006E7181" w:rsidP="00226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1F47"/>
    <w:multiLevelType w:val="hybridMultilevel"/>
    <w:tmpl w:val="E4C04886"/>
    <w:lvl w:ilvl="0" w:tplc="BF86E886">
      <w:start w:val="1"/>
      <w:numFmt w:val="decimal"/>
      <w:lvlText w:val="1.%1"/>
      <w:lvlJc w:val="left"/>
      <w:pPr>
        <w:ind w:left="720" w:hanging="720"/>
      </w:pPr>
      <w:rPr>
        <w:rFonts w:hint="default"/>
      </w:rPr>
    </w:lvl>
    <w:lvl w:ilvl="1" w:tplc="AA46BE82">
      <w:start w:val="1"/>
      <w:numFmt w:val="decimal"/>
      <w:lvlText w:val="2.%2"/>
      <w:lvlJc w:val="left"/>
      <w:pPr>
        <w:ind w:left="720" w:hanging="720"/>
      </w:pPr>
      <w:rPr>
        <w:rFonts w:hint="default"/>
      </w:rPr>
    </w:lvl>
    <w:lvl w:ilvl="2" w:tplc="80782064">
      <w:start w:val="1"/>
      <w:numFmt w:val="lowerLetter"/>
      <w:lvlText w:val="%3)"/>
      <w:lvlJc w:val="left"/>
      <w:pPr>
        <w:ind w:left="1418" w:hanging="567"/>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05BC9"/>
    <w:multiLevelType w:val="hybridMultilevel"/>
    <w:tmpl w:val="E9841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3029E"/>
    <w:multiLevelType w:val="hybridMultilevel"/>
    <w:tmpl w:val="2E94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22899"/>
    <w:multiLevelType w:val="multilevel"/>
    <w:tmpl w:val="608442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3017C3"/>
    <w:multiLevelType w:val="hybridMultilevel"/>
    <w:tmpl w:val="790E9F86"/>
    <w:lvl w:ilvl="0" w:tplc="66F08E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66CAE"/>
    <w:multiLevelType w:val="multilevel"/>
    <w:tmpl w:val="6FD2407A"/>
    <w:lvl w:ilvl="0">
      <w:start w:val="1"/>
      <w:numFmt w:val="decimal"/>
      <w:lvlText w:val="4.%1"/>
      <w:lvlJc w:val="left"/>
      <w:pPr>
        <w:ind w:left="720" w:hanging="720"/>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lvlText w:val="2.%1"/>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EF6534"/>
    <w:multiLevelType w:val="hybridMultilevel"/>
    <w:tmpl w:val="E9841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6F0DF7"/>
    <w:multiLevelType w:val="multilevel"/>
    <w:tmpl w:val="0ADC1F70"/>
    <w:lvl w:ilvl="0">
      <w:start w:val="1"/>
      <w:numFmt w:val="decimal"/>
      <w:lvlText w:val="11.%1"/>
      <w:lvlJc w:val="left"/>
      <w:pPr>
        <w:ind w:left="720" w:hanging="360"/>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lvlText w:val="11.%1"/>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5794232"/>
    <w:multiLevelType w:val="hybridMultilevel"/>
    <w:tmpl w:val="615A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87181"/>
    <w:multiLevelType w:val="hybridMultilevel"/>
    <w:tmpl w:val="530669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0903DBB"/>
    <w:multiLevelType w:val="hybridMultilevel"/>
    <w:tmpl w:val="B48C0558"/>
    <w:lvl w:ilvl="0" w:tplc="474C8A0E">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17E19"/>
    <w:multiLevelType w:val="multilevel"/>
    <w:tmpl w:val="3C6A111E"/>
    <w:lvl w:ilvl="0">
      <w:start w:val="1"/>
      <w:numFmt w:val="decimal"/>
      <w:lvlText w:val="2.%1"/>
      <w:lvlJc w:val="left"/>
      <w:pPr>
        <w:ind w:left="720" w:hanging="360"/>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4.%2"/>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5C51103"/>
    <w:multiLevelType w:val="hybridMultilevel"/>
    <w:tmpl w:val="86AE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B6778"/>
    <w:multiLevelType w:val="hybridMultilevel"/>
    <w:tmpl w:val="6D48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823B2"/>
    <w:multiLevelType w:val="hybridMultilevel"/>
    <w:tmpl w:val="7B10A346"/>
    <w:lvl w:ilvl="0" w:tplc="EE04CC3E">
      <w:start w:val="1"/>
      <w:numFmt w:val="lowerLetter"/>
      <w:lvlText w:val="%1)"/>
      <w:lvlJc w:val="left"/>
      <w:pPr>
        <w:ind w:left="1287" w:hanging="567"/>
      </w:pPr>
      <w:rPr>
        <w:rFonts w:hint="default"/>
      </w:rPr>
    </w:lvl>
    <w:lvl w:ilvl="1" w:tplc="08090019" w:tentative="1">
      <w:start w:val="1"/>
      <w:numFmt w:val="lowerLetter"/>
      <w:lvlText w:val="%2."/>
      <w:lvlJc w:val="left"/>
      <w:pPr>
        <w:ind w:left="1440" w:hanging="360"/>
      </w:pPr>
    </w:lvl>
    <w:lvl w:ilvl="2" w:tplc="FF8412E0">
      <w:start w:val="1"/>
      <w:numFmt w:val="lowerLetter"/>
      <w:lvlText w:val="%3)"/>
      <w:lvlJc w:val="left"/>
      <w:pPr>
        <w:ind w:left="1247" w:hanging="368"/>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D040B2"/>
    <w:multiLevelType w:val="hybridMultilevel"/>
    <w:tmpl w:val="618EE968"/>
    <w:lvl w:ilvl="0" w:tplc="474C8A0E">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66EF8"/>
    <w:multiLevelType w:val="hybridMultilevel"/>
    <w:tmpl w:val="CE32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F642D"/>
    <w:multiLevelType w:val="hybridMultilevel"/>
    <w:tmpl w:val="97CA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E49FC"/>
    <w:multiLevelType w:val="hybridMultilevel"/>
    <w:tmpl w:val="19F8B538"/>
    <w:lvl w:ilvl="0" w:tplc="7FC8BE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B073D"/>
    <w:multiLevelType w:val="hybridMultilevel"/>
    <w:tmpl w:val="F7AC1040"/>
    <w:lvl w:ilvl="0" w:tplc="EE04CC3E">
      <w:start w:val="1"/>
      <w:numFmt w:val="lowerLetter"/>
      <w:lvlText w:val="%1)"/>
      <w:lvlJc w:val="left"/>
      <w:pPr>
        <w:ind w:left="128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C36A04"/>
    <w:multiLevelType w:val="hybridMultilevel"/>
    <w:tmpl w:val="F91678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558C2309"/>
    <w:multiLevelType w:val="multilevel"/>
    <w:tmpl w:val="C19AB6D4"/>
    <w:lvl w:ilvl="0">
      <w:start w:val="1"/>
      <w:numFmt w:val="decimal"/>
      <w:lvlText w:val="12.%1"/>
      <w:lvlJc w:val="left"/>
      <w:pPr>
        <w:ind w:left="720" w:hanging="720"/>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lvlText w:val="12.%1"/>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61F2577"/>
    <w:multiLevelType w:val="hybridMultilevel"/>
    <w:tmpl w:val="E9841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817B25"/>
    <w:multiLevelType w:val="hybridMultilevel"/>
    <w:tmpl w:val="337C9A88"/>
    <w:lvl w:ilvl="0" w:tplc="DEE47244">
      <w:start w:val="1"/>
      <w:numFmt w:val="decimal"/>
      <w:lvlText w:val="1.%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3B0F01"/>
    <w:multiLevelType w:val="multilevel"/>
    <w:tmpl w:val="958A73EE"/>
    <w:lvl w:ilvl="0">
      <w:start w:val="1"/>
      <w:numFmt w:val="decimal"/>
      <w:lvlText w:val="2.%1"/>
      <w:lvlJc w:val="left"/>
      <w:pPr>
        <w:ind w:left="720" w:hanging="360"/>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lvlText w:val="2.%1"/>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8D159FA"/>
    <w:multiLevelType w:val="hybridMultilevel"/>
    <w:tmpl w:val="26CE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A103D4"/>
    <w:multiLevelType w:val="hybridMultilevel"/>
    <w:tmpl w:val="22EC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0A19E1"/>
    <w:multiLevelType w:val="multilevel"/>
    <w:tmpl w:val="95AA1536"/>
    <w:lvl w:ilvl="0">
      <w:start w:val="1"/>
      <w:numFmt w:val="decimal"/>
      <w:lvlText w:val="5.%1"/>
      <w:lvlJc w:val="left"/>
      <w:pPr>
        <w:ind w:left="720" w:hanging="360"/>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lvlText w:val="2.%1"/>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507AF8"/>
    <w:multiLevelType w:val="hybridMultilevel"/>
    <w:tmpl w:val="4E3CB0C0"/>
    <w:lvl w:ilvl="0" w:tplc="D1789178">
      <w:start w:val="1"/>
      <w:numFmt w:val="lowerLetter"/>
      <w:lvlText w:val="%1)"/>
      <w:lvlJc w:val="left"/>
      <w:pPr>
        <w:ind w:left="1418"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ED299C"/>
    <w:multiLevelType w:val="hybridMultilevel"/>
    <w:tmpl w:val="0F3C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0"/>
  </w:num>
  <w:num w:numId="4">
    <w:abstractNumId w:val="3"/>
  </w:num>
  <w:num w:numId="5">
    <w:abstractNumId w:val="29"/>
  </w:num>
  <w:num w:numId="6">
    <w:abstractNumId w:val="8"/>
  </w:num>
  <w:num w:numId="7">
    <w:abstractNumId w:val="16"/>
  </w:num>
  <w:num w:numId="8">
    <w:abstractNumId w:val="13"/>
  </w:num>
  <w:num w:numId="9">
    <w:abstractNumId w:val="17"/>
  </w:num>
  <w:num w:numId="10">
    <w:abstractNumId w:val="12"/>
  </w:num>
  <w:num w:numId="11">
    <w:abstractNumId w:val="25"/>
  </w:num>
  <w:num w:numId="12">
    <w:abstractNumId w:val="27"/>
  </w:num>
  <w:num w:numId="13">
    <w:abstractNumId w:val="1"/>
  </w:num>
  <w:num w:numId="14">
    <w:abstractNumId w:val="22"/>
  </w:num>
  <w:num w:numId="15">
    <w:abstractNumId w:val="18"/>
  </w:num>
  <w:num w:numId="16">
    <w:abstractNumId w:val="6"/>
  </w:num>
  <w:num w:numId="17">
    <w:abstractNumId w:val="10"/>
  </w:num>
  <w:num w:numId="18">
    <w:abstractNumId w:val="4"/>
  </w:num>
  <w:num w:numId="19">
    <w:abstractNumId w:val="5"/>
  </w:num>
  <w:num w:numId="20">
    <w:abstractNumId w:val="7"/>
  </w:num>
  <w:num w:numId="21">
    <w:abstractNumId w:val="21"/>
  </w:num>
  <w:num w:numId="22">
    <w:abstractNumId w:val="24"/>
  </w:num>
  <w:num w:numId="23">
    <w:abstractNumId w:val="19"/>
  </w:num>
  <w:num w:numId="24">
    <w:abstractNumId w:val="14"/>
  </w:num>
  <w:num w:numId="25">
    <w:abstractNumId w:val="23"/>
  </w:num>
  <w:num w:numId="26">
    <w:abstractNumId w:val="15"/>
  </w:num>
  <w:num w:numId="27">
    <w:abstractNumId w:val="0"/>
  </w:num>
  <w:num w:numId="28">
    <w:abstractNumId w:val="28"/>
  </w:num>
  <w:num w:numId="29">
    <w:abstractNumId w:val="1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71"/>
    <w:rsid w:val="000028F1"/>
    <w:rsid w:val="00002EF0"/>
    <w:rsid w:val="00006B94"/>
    <w:rsid w:val="000071B2"/>
    <w:rsid w:val="00007F5C"/>
    <w:rsid w:val="00012633"/>
    <w:rsid w:val="00012C2E"/>
    <w:rsid w:val="00016F6F"/>
    <w:rsid w:val="0002040C"/>
    <w:rsid w:val="0002610E"/>
    <w:rsid w:val="0003184C"/>
    <w:rsid w:val="00040B51"/>
    <w:rsid w:val="00041B9A"/>
    <w:rsid w:val="000436B8"/>
    <w:rsid w:val="00045D8E"/>
    <w:rsid w:val="000476E2"/>
    <w:rsid w:val="00051476"/>
    <w:rsid w:val="0005288D"/>
    <w:rsid w:val="00052915"/>
    <w:rsid w:val="00054F67"/>
    <w:rsid w:val="00055CB1"/>
    <w:rsid w:val="00056D40"/>
    <w:rsid w:val="0006202F"/>
    <w:rsid w:val="00083187"/>
    <w:rsid w:val="00092168"/>
    <w:rsid w:val="0009236A"/>
    <w:rsid w:val="00092D09"/>
    <w:rsid w:val="00096371"/>
    <w:rsid w:val="000978FE"/>
    <w:rsid w:val="00097ED6"/>
    <w:rsid w:val="000A345C"/>
    <w:rsid w:val="000A4588"/>
    <w:rsid w:val="000A4D03"/>
    <w:rsid w:val="000B61BF"/>
    <w:rsid w:val="000C2840"/>
    <w:rsid w:val="000C4736"/>
    <w:rsid w:val="000D1AEB"/>
    <w:rsid w:val="000D4195"/>
    <w:rsid w:val="000E153C"/>
    <w:rsid w:val="000E176D"/>
    <w:rsid w:val="000E294E"/>
    <w:rsid w:val="001042BE"/>
    <w:rsid w:val="001043F4"/>
    <w:rsid w:val="001132D2"/>
    <w:rsid w:val="00113A8F"/>
    <w:rsid w:val="00120EB8"/>
    <w:rsid w:val="0012505C"/>
    <w:rsid w:val="00127C57"/>
    <w:rsid w:val="00130B5E"/>
    <w:rsid w:val="00135C26"/>
    <w:rsid w:val="00142CF4"/>
    <w:rsid w:val="001432A1"/>
    <w:rsid w:val="0014775F"/>
    <w:rsid w:val="00151ABF"/>
    <w:rsid w:val="00153069"/>
    <w:rsid w:val="001602EE"/>
    <w:rsid w:val="001654F4"/>
    <w:rsid w:val="00165FD6"/>
    <w:rsid w:val="001700C5"/>
    <w:rsid w:val="00176154"/>
    <w:rsid w:val="00177B5A"/>
    <w:rsid w:val="001806A9"/>
    <w:rsid w:val="001817D2"/>
    <w:rsid w:val="00182FB9"/>
    <w:rsid w:val="00184E43"/>
    <w:rsid w:val="00190F41"/>
    <w:rsid w:val="001A5B4F"/>
    <w:rsid w:val="001B1D8F"/>
    <w:rsid w:val="001B3769"/>
    <w:rsid w:val="001B7B18"/>
    <w:rsid w:val="001C0AF2"/>
    <w:rsid w:val="001C5421"/>
    <w:rsid w:val="001C5D55"/>
    <w:rsid w:val="001C6B7E"/>
    <w:rsid w:val="001D117A"/>
    <w:rsid w:val="001D2E03"/>
    <w:rsid w:val="001E00CF"/>
    <w:rsid w:val="001F1FDD"/>
    <w:rsid w:val="001F49AC"/>
    <w:rsid w:val="001F62A3"/>
    <w:rsid w:val="00206706"/>
    <w:rsid w:val="002126C2"/>
    <w:rsid w:val="00220D47"/>
    <w:rsid w:val="00220F59"/>
    <w:rsid w:val="0022124F"/>
    <w:rsid w:val="0022193D"/>
    <w:rsid w:val="00223C95"/>
    <w:rsid w:val="0022694E"/>
    <w:rsid w:val="00226B5C"/>
    <w:rsid w:val="002306F6"/>
    <w:rsid w:val="00235EA3"/>
    <w:rsid w:val="002377BC"/>
    <w:rsid w:val="002417C9"/>
    <w:rsid w:val="00241E72"/>
    <w:rsid w:val="00243C16"/>
    <w:rsid w:val="002443AB"/>
    <w:rsid w:val="00244FE2"/>
    <w:rsid w:val="00253102"/>
    <w:rsid w:val="0025397E"/>
    <w:rsid w:val="002540B9"/>
    <w:rsid w:val="00260060"/>
    <w:rsid w:val="002602F3"/>
    <w:rsid w:val="00263AB8"/>
    <w:rsid w:val="002748C5"/>
    <w:rsid w:val="00275EC9"/>
    <w:rsid w:val="00277F6B"/>
    <w:rsid w:val="00280527"/>
    <w:rsid w:val="00291B7C"/>
    <w:rsid w:val="002935C1"/>
    <w:rsid w:val="002A00D8"/>
    <w:rsid w:val="002A325F"/>
    <w:rsid w:val="002A376A"/>
    <w:rsid w:val="002A3EDB"/>
    <w:rsid w:val="002A76F8"/>
    <w:rsid w:val="002B72D8"/>
    <w:rsid w:val="002B78A3"/>
    <w:rsid w:val="002C00B2"/>
    <w:rsid w:val="002C3393"/>
    <w:rsid w:val="002C4101"/>
    <w:rsid w:val="002D32D0"/>
    <w:rsid w:val="002E08D6"/>
    <w:rsid w:val="002E676C"/>
    <w:rsid w:val="002F2CC4"/>
    <w:rsid w:val="002F465A"/>
    <w:rsid w:val="002F7348"/>
    <w:rsid w:val="0030023F"/>
    <w:rsid w:val="00306801"/>
    <w:rsid w:val="0031061C"/>
    <w:rsid w:val="003117FB"/>
    <w:rsid w:val="00317376"/>
    <w:rsid w:val="003422B6"/>
    <w:rsid w:val="0034257A"/>
    <w:rsid w:val="003438BD"/>
    <w:rsid w:val="0035079E"/>
    <w:rsid w:val="00350E6F"/>
    <w:rsid w:val="0035717A"/>
    <w:rsid w:val="00363B5A"/>
    <w:rsid w:val="00366206"/>
    <w:rsid w:val="00385B29"/>
    <w:rsid w:val="0038777B"/>
    <w:rsid w:val="003934AE"/>
    <w:rsid w:val="0039493F"/>
    <w:rsid w:val="00395B09"/>
    <w:rsid w:val="0039623B"/>
    <w:rsid w:val="00396D71"/>
    <w:rsid w:val="003A018D"/>
    <w:rsid w:val="003A0394"/>
    <w:rsid w:val="003A03E2"/>
    <w:rsid w:val="003A0FD2"/>
    <w:rsid w:val="003A5016"/>
    <w:rsid w:val="003B02E5"/>
    <w:rsid w:val="003B045F"/>
    <w:rsid w:val="003B0B24"/>
    <w:rsid w:val="003B28E4"/>
    <w:rsid w:val="003B2976"/>
    <w:rsid w:val="003B594E"/>
    <w:rsid w:val="003B798B"/>
    <w:rsid w:val="003C2876"/>
    <w:rsid w:val="003C7650"/>
    <w:rsid w:val="003D019E"/>
    <w:rsid w:val="003E09AE"/>
    <w:rsid w:val="003E42F4"/>
    <w:rsid w:val="003E7551"/>
    <w:rsid w:val="003E777F"/>
    <w:rsid w:val="003F0603"/>
    <w:rsid w:val="003F254C"/>
    <w:rsid w:val="003F2B4F"/>
    <w:rsid w:val="003F5E1E"/>
    <w:rsid w:val="003F7515"/>
    <w:rsid w:val="003F7C72"/>
    <w:rsid w:val="00404281"/>
    <w:rsid w:val="00411D2D"/>
    <w:rsid w:val="00413EBD"/>
    <w:rsid w:val="004153EA"/>
    <w:rsid w:val="00424ACC"/>
    <w:rsid w:val="00431F2A"/>
    <w:rsid w:val="004325FE"/>
    <w:rsid w:val="00436B82"/>
    <w:rsid w:val="00440673"/>
    <w:rsid w:val="00441FCA"/>
    <w:rsid w:val="00443EA6"/>
    <w:rsid w:val="00444990"/>
    <w:rsid w:val="00444E1F"/>
    <w:rsid w:val="00445F5C"/>
    <w:rsid w:val="0044658F"/>
    <w:rsid w:val="0045033B"/>
    <w:rsid w:val="004524FC"/>
    <w:rsid w:val="004541C2"/>
    <w:rsid w:val="0045444D"/>
    <w:rsid w:val="00456CC5"/>
    <w:rsid w:val="004577FB"/>
    <w:rsid w:val="00457E64"/>
    <w:rsid w:val="00476117"/>
    <w:rsid w:val="00483CE6"/>
    <w:rsid w:val="00487B18"/>
    <w:rsid w:val="00487B45"/>
    <w:rsid w:val="0049322C"/>
    <w:rsid w:val="0049465B"/>
    <w:rsid w:val="00495A0C"/>
    <w:rsid w:val="00495C05"/>
    <w:rsid w:val="00496902"/>
    <w:rsid w:val="004A3A60"/>
    <w:rsid w:val="004A3DE2"/>
    <w:rsid w:val="004A4BA6"/>
    <w:rsid w:val="004B183B"/>
    <w:rsid w:val="004B65A1"/>
    <w:rsid w:val="004B6B27"/>
    <w:rsid w:val="004B7A05"/>
    <w:rsid w:val="004C4944"/>
    <w:rsid w:val="004C74AC"/>
    <w:rsid w:val="004D46E2"/>
    <w:rsid w:val="004E1650"/>
    <w:rsid w:val="004E4D60"/>
    <w:rsid w:val="004E53C3"/>
    <w:rsid w:val="004E68CB"/>
    <w:rsid w:val="004E6D9A"/>
    <w:rsid w:val="004E7DD2"/>
    <w:rsid w:val="004F55F5"/>
    <w:rsid w:val="004F7275"/>
    <w:rsid w:val="0050022D"/>
    <w:rsid w:val="00504E12"/>
    <w:rsid w:val="00505957"/>
    <w:rsid w:val="0050750A"/>
    <w:rsid w:val="0051078D"/>
    <w:rsid w:val="00515D58"/>
    <w:rsid w:val="00520EF9"/>
    <w:rsid w:val="00523DA2"/>
    <w:rsid w:val="005303FE"/>
    <w:rsid w:val="00531CF2"/>
    <w:rsid w:val="00533524"/>
    <w:rsid w:val="00533BFC"/>
    <w:rsid w:val="005357C0"/>
    <w:rsid w:val="00535DD6"/>
    <w:rsid w:val="00536115"/>
    <w:rsid w:val="0054058B"/>
    <w:rsid w:val="005446D8"/>
    <w:rsid w:val="00545159"/>
    <w:rsid w:val="005475DF"/>
    <w:rsid w:val="00552E59"/>
    <w:rsid w:val="00561000"/>
    <w:rsid w:val="00562163"/>
    <w:rsid w:val="00562E9F"/>
    <w:rsid w:val="005657B7"/>
    <w:rsid w:val="0056582D"/>
    <w:rsid w:val="00573D45"/>
    <w:rsid w:val="00573FA3"/>
    <w:rsid w:val="00574EF7"/>
    <w:rsid w:val="00580B8C"/>
    <w:rsid w:val="00584747"/>
    <w:rsid w:val="005864F3"/>
    <w:rsid w:val="005A1AFF"/>
    <w:rsid w:val="005B0D1A"/>
    <w:rsid w:val="005B22BC"/>
    <w:rsid w:val="005C1D0C"/>
    <w:rsid w:val="005D0B6F"/>
    <w:rsid w:val="005D2319"/>
    <w:rsid w:val="005D6496"/>
    <w:rsid w:val="005E7107"/>
    <w:rsid w:val="005F5580"/>
    <w:rsid w:val="005F6D58"/>
    <w:rsid w:val="006005CC"/>
    <w:rsid w:val="0060087A"/>
    <w:rsid w:val="00600EED"/>
    <w:rsid w:val="00602F50"/>
    <w:rsid w:val="006067F8"/>
    <w:rsid w:val="00617BB2"/>
    <w:rsid w:val="006221C3"/>
    <w:rsid w:val="00624B1D"/>
    <w:rsid w:val="00624D71"/>
    <w:rsid w:val="00626A26"/>
    <w:rsid w:val="00632E5F"/>
    <w:rsid w:val="00635EAD"/>
    <w:rsid w:val="0064545B"/>
    <w:rsid w:val="006468CF"/>
    <w:rsid w:val="006474D4"/>
    <w:rsid w:val="006504BF"/>
    <w:rsid w:val="00654815"/>
    <w:rsid w:val="00654A9C"/>
    <w:rsid w:val="00654CA9"/>
    <w:rsid w:val="00654D2B"/>
    <w:rsid w:val="00664DEA"/>
    <w:rsid w:val="0067139D"/>
    <w:rsid w:val="0067377D"/>
    <w:rsid w:val="00682948"/>
    <w:rsid w:val="00687352"/>
    <w:rsid w:val="00694609"/>
    <w:rsid w:val="00695670"/>
    <w:rsid w:val="006A2A88"/>
    <w:rsid w:val="006A59B0"/>
    <w:rsid w:val="006B0144"/>
    <w:rsid w:val="006B365D"/>
    <w:rsid w:val="006B637E"/>
    <w:rsid w:val="006C3BD6"/>
    <w:rsid w:val="006C4805"/>
    <w:rsid w:val="006C6CE5"/>
    <w:rsid w:val="006C79B3"/>
    <w:rsid w:val="006D12EF"/>
    <w:rsid w:val="006D2BBA"/>
    <w:rsid w:val="006D3C7A"/>
    <w:rsid w:val="006D575D"/>
    <w:rsid w:val="006D6067"/>
    <w:rsid w:val="006E6311"/>
    <w:rsid w:val="006E7181"/>
    <w:rsid w:val="006F043D"/>
    <w:rsid w:val="006F0893"/>
    <w:rsid w:val="006F0FC5"/>
    <w:rsid w:val="006F6AE4"/>
    <w:rsid w:val="00706767"/>
    <w:rsid w:val="0070712D"/>
    <w:rsid w:val="00711DB1"/>
    <w:rsid w:val="00714ACE"/>
    <w:rsid w:val="00715B14"/>
    <w:rsid w:val="0072213D"/>
    <w:rsid w:val="00727D50"/>
    <w:rsid w:val="0073084F"/>
    <w:rsid w:val="00731AE2"/>
    <w:rsid w:val="007376C9"/>
    <w:rsid w:val="00741876"/>
    <w:rsid w:val="007430EE"/>
    <w:rsid w:val="0074421E"/>
    <w:rsid w:val="00745178"/>
    <w:rsid w:val="00746425"/>
    <w:rsid w:val="00747428"/>
    <w:rsid w:val="007549A3"/>
    <w:rsid w:val="00771E06"/>
    <w:rsid w:val="00771F57"/>
    <w:rsid w:val="007772F8"/>
    <w:rsid w:val="0077735B"/>
    <w:rsid w:val="0078035F"/>
    <w:rsid w:val="007809E3"/>
    <w:rsid w:val="00780A7F"/>
    <w:rsid w:val="0078755C"/>
    <w:rsid w:val="00792E6D"/>
    <w:rsid w:val="0079440E"/>
    <w:rsid w:val="00795610"/>
    <w:rsid w:val="007A30B8"/>
    <w:rsid w:val="007A5E76"/>
    <w:rsid w:val="007B1A97"/>
    <w:rsid w:val="007B27F7"/>
    <w:rsid w:val="007C2707"/>
    <w:rsid w:val="007C5DC3"/>
    <w:rsid w:val="007C704F"/>
    <w:rsid w:val="007C738E"/>
    <w:rsid w:val="007D215B"/>
    <w:rsid w:val="007E1E38"/>
    <w:rsid w:val="007E2069"/>
    <w:rsid w:val="007F2021"/>
    <w:rsid w:val="007F621E"/>
    <w:rsid w:val="007F7EC8"/>
    <w:rsid w:val="0080089F"/>
    <w:rsid w:val="008014D1"/>
    <w:rsid w:val="00803206"/>
    <w:rsid w:val="00804CC2"/>
    <w:rsid w:val="00805046"/>
    <w:rsid w:val="008067F1"/>
    <w:rsid w:val="00812943"/>
    <w:rsid w:val="00820AD0"/>
    <w:rsid w:val="00824D92"/>
    <w:rsid w:val="00827A04"/>
    <w:rsid w:val="00830BD5"/>
    <w:rsid w:val="00831A30"/>
    <w:rsid w:val="0083252A"/>
    <w:rsid w:val="00834CF3"/>
    <w:rsid w:val="008439F4"/>
    <w:rsid w:val="008465CB"/>
    <w:rsid w:val="00851632"/>
    <w:rsid w:val="00852C14"/>
    <w:rsid w:val="00853BD8"/>
    <w:rsid w:val="0085500B"/>
    <w:rsid w:val="00855617"/>
    <w:rsid w:val="00861FD0"/>
    <w:rsid w:val="0086366B"/>
    <w:rsid w:val="008678F9"/>
    <w:rsid w:val="0087163A"/>
    <w:rsid w:val="008765C7"/>
    <w:rsid w:val="00876685"/>
    <w:rsid w:val="008944CD"/>
    <w:rsid w:val="008A2766"/>
    <w:rsid w:val="008A4F19"/>
    <w:rsid w:val="008A548B"/>
    <w:rsid w:val="008A5DFA"/>
    <w:rsid w:val="008A620E"/>
    <w:rsid w:val="008A6BDE"/>
    <w:rsid w:val="008A7227"/>
    <w:rsid w:val="008B0D55"/>
    <w:rsid w:val="008B1D6E"/>
    <w:rsid w:val="008B1FD2"/>
    <w:rsid w:val="008C542D"/>
    <w:rsid w:val="008D238A"/>
    <w:rsid w:val="008D40F0"/>
    <w:rsid w:val="008D7054"/>
    <w:rsid w:val="008E65E3"/>
    <w:rsid w:val="008F02A6"/>
    <w:rsid w:val="008F79EC"/>
    <w:rsid w:val="00900470"/>
    <w:rsid w:val="00904A0B"/>
    <w:rsid w:val="00905D4C"/>
    <w:rsid w:val="00910883"/>
    <w:rsid w:val="00911564"/>
    <w:rsid w:val="009124B0"/>
    <w:rsid w:val="00922285"/>
    <w:rsid w:val="00922647"/>
    <w:rsid w:val="00922EA2"/>
    <w:rsid w:val="00922F4C"/>
    <w:rsid w:val="00923F9D"/>
    <w:rsid w:val="00926D49"/>
    <w:rsid w:val="00927E9A"/>
    <w:rsid w:val="009302B4"/>
    <w:rsid w:val="00930E85"/>
    <w:rsid w:val="00936080"/>
    <w:rsid w:val="00936BD4"/>
    <w:rsid w:val="00936BEE"/>
    <w:rsid w:val="00937422"/>
    <w:rsid w:val="0094069C"/>
    <w:rsid w:val="00942370"/>
    <w:rsid w:val="00942544"/>
    <w:rsid w:val="009451D9"/>
    <w:rsid w:val="0095264E"/>
    <w:rsid w:val="00952B66"/>
    <w:rsid w:val="00954986"/>
    <w:rsid w:val="009554B1"/>
    <w:rsid w:val="00960E55"/>
    <w:rsid w:val="0097430C"/>
    <w:rsid w:val="00974989"/>
    <w:rsid w:val="00975C40"/>
    <w:rsid w:val="009773AD"/>
    <w:rsid w:val="00977E5F"/>
    <w:rsid w:val="00982C78"/>
    <w:rsid w:val="00985F03"/>
    <w:rsid w:val="0098681D"/>
    <w:rsid w:val="0098690C"/>
    <w:rsid w:val="009869B9"/>
    <w:rsid w:val="009929FC"/>
    <w:rsid w:val="00992E1B"/>
    <w:rsid w:val="009A1833"/>
    <w:rsid w:val="009A244F"/>
    <w:rsid w:val="009A3CAC"/>
    <w:rsid w:val="009A638F"/>
    <w:rsid w:val="009A66E7"/>
    <w:rsid w:val="009B147A"/>
    <w:rsid w:val="009C1D6F"/>
    <w:rsid w:val="009D0863"/>
    <w:rsid w:val="009D0BE5"/>
    <w:rsid w:val="009D59F0"/>
    <w:rsid w:val="009D5AA5"/>
    <w:rsid w:val="009E081C"/>
    <w:rsid w:val="009E76C3"/>
    <w:rsid w:val="009F6494"/>
    <w:rsid w:val="00A01904"/>
    <w:rsid w:val="00A024AC"/>
    <w:rsid w:val="00A04D3C"/>
    <w:rsid w:val="00A05915"/>
    <w:rsid w:val="00A05EB5"/>
    <w:rsid w:val="00A11A7B"/>
    <w:rsid w:val="00A15D48"/>
    <w:rsid w:val="00A20CE8"/>
    <w:rsid w:val="00A23DB9"/>
    <w:rsid w:val="00A30DD0"/>
    <w:rsid w:val="00A4007C"/>
    <w:rsid w:val="00A41288"/>
    <w:rsid w:val="00A42075"/>
    <w:rsid w:val="00A43DB4"/>
    <w:rsid w:val="00A46EC9"/>
    <w:rsid w:val="00A47A6E"/>
    <w:rsid w:val="00A50396"/>
    <w:rsid w:val="00A52F39"/>
    <w:rsid w:val="00A55D19"/>
    <w:rsid w:val="00A569D6"/>
    <w:rsid w:val="00A5700C"/>
    <w:rsid w:val="00A607B0"/>
    <w:rsid w:val="00A61987"/>
    <w:rsid w:val="00A64F21"/>
    <w:rsid w:val="00A67591"/>
    <w:rsid w:val="00A67DD7"/>
    <w:rsid w:val="00A70807"/>
    <w:rsid w:val="00A710F0"/>
    <w:rsid w:val="00A72C98"/>
    <w:rsid w:val="00A8114C"/>
    <w:rsid w:val="00A82E0F"/>
    <w:rsid w:val="00A9783B"/>
    <w:rsid w:val="00AA086E"/>
    <w:rsid w:val="00AA0A48"/>
    <w:rsid w:val="00AA76D1"/>
    <w:rsid w:val="00AB22FE"/>
    <w:rsid w:val="00AB319C"/>
    <w:rsid w:val="00AB3A2B"/>
    <w:rsid w:val="00AB7E02"/>
    <w:rsid w:val="00AC2102"/>
    <w:rsid w:val="00AC211F"/>
    <w:rsid w:val="00AC2E9C"/>
    <w:rsid w:val="00AC37C4"/>
    <w:rsid w:val="00AC408F"/>
    <w:rsid w:val="00AE02D0"/>
    <w:rsid w:val="00AE1F9D"/>
    <w:rsid w:val="00AE25D8"/>
    <w:rsid w:val="00AE6ACD"/>
    <w:rsid w:val="00AF09F0"/>
    <w:rsid w:val="00AF2451"/>
    <w:rsid w:val="00AF2DDE"/>
    <w:rsid w:val="00AF444C"/>
    <w:rsid w:val="00B058A9"/>
    <w:rsid w:val="00B1256F"/>
    <w:rsid w:val="00B1766D"/>
    <w:rsid w:val="00B236DC"/>
    <w:rsid w:val="00B24C92"/>
    <w:rsid w:val="00B305E9"/>
    <w:rsid w:val="00B35753"/>
    <w:rsid w:val="00B43608"/>
    <w:rsid w:val="00B43636"/>
    <w:rsid w:val="00B43B04"/>
    <w:rsid w:val="00B5272F"/>
    <w:rsid w:val="00B54A38"/>
    <w:rsid w:val="00B55467"/>
    <w:rsid w:val="00B570D3"/>
    <w:rsid w:val="00B66DE3"/>
    <w:rsid w:val="00B708CD"/>
    <w:rsid w:val="00B73523"/>
    <w:rsid w:val="00B75514"/>
    <w:rsid w:val="00B775C2"/>
    <w:rsid w:val="00B83A21"/>
    <w:rsid w:val="00B90362"/>
    <w:rsid w:val="00B92281"/>
    <w:rsid w:val="00B947E4"/>
    <w:rsid w:val="00BA79D6"/>
    <w:rsid w:val="00BA7A62"/>
    <w:rsid w:val="00BB023D"/>
    <w:rsid w:val="00BB076D"/>
    <w:rsid w:val="00BB0C10"/>
    <w:rsid w:val="00BB3A01"/>
    <w:rsid w:val="00BC01EC"/>
    <w:rsid w:val="00BC115C"/>
    <w:rsid w:val="00BC15D8"/>
    <w:rsid w:val="00BD2444"/>
    <w:rsid w:val="00BD500A"/>
    <w:rsid w:val="00BE0243"/>
    <w:rsid w:val="00BE4231"/>
    <w:rsid w:val="00BF1736"/>
    <w:rsid w:val="00BF5020"/>
    <w:rsid w:val="00BF517C"/>
    <w:rsid w:val="00BF531E"/>
    <w:rsid w:val="00BF7075"/>
    <w:rsid w:val="00BF725F"/>
    <w:rsid w:val="00C01540"/>
    <w:rsid w:val="00C01D2B"/>
    <w:rsid w:val="00C035DD"/>
    <w:rsid w:val="00C139A7"/>
    <w:rsid w:val="00C145B1"/>
    <w:rsid w:val="00C20C3F"/>
    <w:rsid w:val="00C21093"/>
    <w:rsid w:val="00C2127D"/>
    <w:rsid w:val="00C23056"/>
    <w:rsid w:val="00C24AFD"/>
    <w:rsid w:val="00C27B90"/>
    <w:rsid w:val="00C30F6A"/>
    <w:rsid w:val="00C32195"/>
    <w:rsid w:val="00C34E7D"/>
    <w:rsid w:val="00C35438"/>
    <w:rsid w:val="00C3597C"/>
    <w:rsid w:val="00C40E73"/>
    <w:rsid w:val="00C410D3"/>
    <w:rsid w:val="00C471F1"/>
    <w:rsid w:val="00C504E3"/>
    <w:rsid w:val="00C544B6"/>
    <w:rsid w:val="00C546BA"/>
    <w:rsid w:val="00C553C4"/>
    <w:rsid w:val="00C62DA6"/>
    <w:rsid w:val="00C80158"/>
    <w:rsid w:val="00C82C9E"/>
    <w:rsid w:val="00C845D1"/>
    <w:rsid w:val="00C90F03"/>
    <w:rsid w:val="00C97147"/>
    <w:rsid w:val="00C9780A"/>
    <w:rsid w:val="00CA34BF"/>
    <w:rsid w:val="00CA3C19"/>
    <w:rsid w:val="00CA55EF"/>
    <w:rsid w:val="00CB46C4"/>
    <w:rsid w:val="00CB6DD0"/>
    <w:rsid w:val="00CC1D5F"/>
    <w:rsid w:val="00CC7E6E"/>
    <w:rsid w:val="00CD01FA"/>
    <w:rsid w:val="00CD166A"/>
    <w:rsid w:val="00CD1B82"/>
    <w:rsid w:val="00CD1F3D"/>
    <w:rsid w:val="00CD6281"/>
    <w:rsid w:val="00CE0225"/>
    <w:rsid w:val="00CE2C1B"/>
    <w:rsid w:val="00CE5683"/>
    <w:rsid w:val="00CE600D"/>
    <w:rsid w:val="00CF28BE"/>
    <w:rsid w:val="00CF2A45"/>
    <w:rsid w:val="00CF49A6"/>
    <w:rsid w:val="00CF4C98"/>
    <w:rsid w:val="00CF557E"/>
    <w:rsid w:val="00CF569D"/>
    <w:rsid w:val="00CF6D26"/>
    <w:rsid w:val="00D0162D"/>
    <w:rsid w:val="00D0512E"/>
    <w:rsid w:val="00D05944"/>
    <w:rsid w:val="00D13206"/>
    <w:rsid w:val="00D16F72"/>
    <w:rsid w:val="00D21856"/>
    <w:rsid w:val="00D22CB4"/>
    <w:rsid w:val="00D400CC"/>
    <w:rsid w:val="00D52666"/>
    <w:rsid w:val="00D642AF"/>
    <w:rsid w:val="00D65197"/>
    <w:rsid w:val="00D65949"/>
    <w:rsid w:val="00D715C1"/>
    <w:rsid w:val="00D72D65"/>
    <w:rsid w:val="00D73B4D"/>
    <w:rsid w:val="00D74D1B"/>
    <w:rsid w:val="00D82073"/>
    <w:rsid w:val="00D84C5A"/>
    <w:rsid w:val="00D92014"/>
    <w:rsid w:val="00D932CF"/>
    <w:rsid w:val="00DA2CA8"/>
    <w:rsid w:val="00DA54F1"/>
    <w:rsid w:val="00DA7A08"/>
    <w:rsid w:val="00DC340A"/>
    <w:rsid w:val="00DD1B14"/>
    <w:rsid w:val="00DD3509"/>
    <w:rsid w:val="00DE2EAD"/>
    <w:rsid w:val="00DE5ADC"/>
    <w:rsid w:val="00DF0A66"/>
    <w:rsid w:val="00DF3F1B"/>
    <w:rsid w:val="00E003F3"/>
    <w:rsid w:val="00E03007"/>
    <w:rsid w:val="00E11B70"/>
    <w:rsid w:val="00E174B9"/>
    <w:rsid w:val="00E178CD"/>
    <w:rsid w:val="00E22087"/>
    <w:rsid w:val="00E26289"/>
    <w:rsid w:val="00E3096A"/>
    <w:rsid w:val="00E377A5"/>
    <w:rsid w:val="00E43CD0"/>
    <w:rsid w:val="00E458B4"/>
    <w:rsid w:val="00E45AC6"/>
    <w:rsid w:val="00E50BCE"/>
    <w:rsid w:val="00E64D9A"/>
    <w:rsid w:val="00E712F6"/>
    <w:rsid w:val="00E73691"/>
    <w:rsid w:val="00E77860"/>
    <w:rsid w:val="00E87F6A"/>
    <w:rsid w:val="00E91815"/>
    <w:rsid w:val="00E95DCA"/>
    <w:rsid w:val="00E96207"/>
    <w:rsid w:val="00EA2249"/>
    <w:rsid w:val="00EA4968"/>
    <w:rsid w:val="00EA5734"/>
    <w:rsid w:val="00EB4957"/>
    <w:rsid w:val="00EB4990"/>
    <w:rsid w:val="00EB7F84"/>
    <w:rsid w:val="00EC1B59"/>
    <w:rsid w:val="00EC2E6F"/>
    <w:rsid w:val="00ED0C4E"/>
    <w:rsid w:val="00ED763E"/>
    <w:rsid w:val="00EE04EB"/>
    <w:rsid w:val="00EE2DF0"/>
    <w:rsid w:val="00EE3C27"/>
    <w:rsid w:val="00EE59B5"/>
    <w:rsid w:val="00EF3EFF"/>
    <w:rsid w:val="00EF4CDB"/>
    <w:rsid w:val="00EF77DC"/>
    <w:rsid w:val="00F038F0"/>
    <w:rsid w:val="00F11FC6"/>
    <w:rsid w:val="00F17624"/>
    <w:rsid w:val="00F243FF"/>
    <w:rsid w:val="00F2445E"/>
    <w:rsid w:val="00F25868"/>
    <w:rsid w:val="00F3002A"/>
    <w:rsid w:val="00F30103"/>
    <w:rsid w:val="00F32643"/>
    <w:rsid w:val="00F345C2"/>
    <w:rsid w:val="00F35748"/>
    <w:rsid w:val="00F406B5"/>
    <w:rsid w:val="00F415A3"/>
    <w:rsid w:val="00F4621B"/>
    <w:rsid w:val="00F51313"/>
    <w:rsid w:val="00F51383"/>
    <w:rsid w:val="00F54E7A"/>
    <w:rsid w:val="00F56549"/>
    <w:rsid w:val="00F65431"/>
    <w:rsid w:val="00F66BDC"/>
    <w:rsid w:val="00F6716D"/>
    <w:rsid w:val="00F712BC"/>
    <w:rsid w:val="00F7183A"/>
    <w:rsid w:val="00F73AA9"/>
    <w:rsid w:val="00F820ED"/>
    <w:rsid w:val="00F84771"/>
    <w:rsid w:val="00F878BD"/>
    <w:rsid w:val="00F97021"/>
    <w:rsid w:val="00FA22E2"/>
    <w:rsid w:val="00FA30CA"/>
    <w:rsid w:val="00FB189A"/>
    <w:rsid w:val="00FB3391"/>
    <w:rsid w:val="00FB5497"/>
    <w:rsid w:val="00FB551F"/>
    <w:rsid w:val="00FB59EF"/>
    <w:rsid w:val="00FB7B55"/>
    <w:rsid w:val="00FC4590"/>
    <w:rsid w:val="00FC662D"/>
    <w:rsid w:val="00FD0BCD"/>
    <w:rsid w:val="00FD1E1D"/>
    <w:rsid w:val="00FD418D"/>
    <w:rsid w:val="00FD5FB2"/>
    <w:rsid w:val="00FD7657"/>
    <w:rsid w:val="00FF0E95"/>
    <w:rsid w:val="00FF12AD"/>
    <w:rsid w:val="00FF3041"/>
    <w:rsid w:val="00FF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C954"/>
  <w15:docId w15:val="{31BFB3CC-9FF6-4D39-A37C-2E36F507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7F6B"/>
    <w:pPr>
      <w:ind w:left="720"/>
      <w:contextualSpacing/>
    </w:pPr>
  </w:style>
  <w:style w:type="table" w:styleId="TableGrid">
    <w:name w:val="Table Grid"/>
    <w:basedOn w:val="TableNormal"/>
    <w:uiPriority w:val="59"/>
    <w:rsid w:val="00800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7D50"/>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3E09AE"/>
    <w:pPr>
      <w:spacing w:after="120"/>
      <w:ind w:left="283"/>
    </w:pPr>
  </w:style>
  <w:style w:type="character" w:customStyle="1" w:styleId="BodyTextIndentChar">
    <w:name w:val="Body Text Indent Char"/>
    <w:basedOn w:val="DefaultParagraphFont"/>
    <w:link w:val="BodyTextIndent"/>
    <w:uiPriority w:val="99"/>
    <w:rsid w:val="003E09AE"/>
  </w:style>
  <w:style w:type="character" w:styleId="CommentReference">
    <w:name w:val="annotation reference"/>
    <w:basedOn w:val="DefaultParagraphFont"/>
    <w:uiPriority w:val="99"/>
    <w:semiHidden/>
    <w:unhideWhenUsed/>
    <w:rsid w:val="0005288D"/>
    <w:rPr>
      <w:sz w:val="16"/>
      <w:szCs w:val="16"/>
    </w:rPr>
  </w:style>
  <w:style w:type="paragraph" w:styleId="CommentText">
    <w:name w:val="annotation text"/>
    <w:basedOn w:val="Normal"/>
    <w:link w:val="CommentTextChar"/>
    <w:uiPriority w:val="99"/>
    <w:semiHidden/>
    <w:unhideWhenUsed/>
    <w:rsid w:val="0005288D"/>
    <w:pPr>
      <w:spacing w:line="240" w:lineRule="auto"/>
    </w:pPr>
    <w:rPr>
      <w:sz w:val="20"/>
      <w:szCs w:val="20"/>
    </w:rPr>
  </w:style>
  <w:style w:type="character" w:customStyle="1" w:styleId="CommentTextChar">
    <w:name w:val="Comment Text Char"/>
    <w:basedOn w:val="DefaultParagraphFont"/>
    <w:link w:val="CommentText"/>
    <w:uiPriority w:val="99"/>
    <w:semiHidden/>
    <w:rsid w:val="0005288D"/>
    <w:rPr>
      <w:sz w:val="20"/>
      <w:szCs w:val="20"/>
    </w:rPr>
  </w:style>
  <w:style w:type="paragraph" w:styleId="CommentSubject">
    <w:name w:val="annotation subject"/>
    <w:basedOn w:val="CommentText"/>
    <w:next w:val="CommentText"/>
    <w:link w:val="CommentSubjectChar"/>
    <w:uiPriority w:val="99"/>
    <w:semiHidden/>
    <w:unhideWhenUsed/>
    <w:rsid w:val="0005288D"/>
    <w:rPr>
      <w:b/>
      <w:bCs/>
    </w:rPr>
  </w:style>
  <w:style w:type="character" w:customStyle="1" w:styleId="CommentSubjectChar">
    <w:name w:val="Comment Subject Char"/>
    <w:basedOn w:val="CommentTextChar"/>
    <w:link w:val="CommentSubject"/>
    <w:uiPriority w:val="99"/>
    <w:semiHidden/>
    <w:rsid w:val="0005288D"/>
    <w:rPr>
      <w:b/>
      <w:bCs/>
      <w:sz w:val="20"/>
      <w:szCs w:val="20"/>
    </w:rPr>
  </w:style>
  <w:style w:type="paragraph" w:styleId="BalloonText">
    <w:name w:val="Balloon Text"/>
    <w:basedOn w:val="Normal"/>
    <w:link w:val="BalloonTextChar"/>
    <w:uiPriority w:val="99"/>
    <w:semiHidden/>
    <w:unhideWhenUsed/>
    <w:rsid w:val="0005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88D"/>
    <w:rPr>
      <w:rFonts w:ascii="Tahoma" w:hAnsi="Tahoma" w:cs="Tahoma"/>
      <w:sz w:val="16"/>
      <w:szCs w:val="16"/>
    </w:rPr>
  </w:style>
  <w:style w:type="paragraph" w:styleId="Header">
    <w:name w:val="header"/>
    <w:basedOn w:val="Normal"/>
    <w:link w:val="HeaderChar"/>
    <w:uiPriority w:val="99"/>
    <w:unhideWhenUsed/>
    <w:rsid w:val="00226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B5C"/>
  </w:style>
  <w:style w:type="paragraph" w:styleId="Footer">
    <w:name w:val="footer"/>
    <w:basedOn w:val="Normal"/>
    <w:link w:val="FooterChar"/>
    <w:uiPriority w:val="99"/>
    <w:unhideWhenUsed/>
    <w:rsid w:val="00226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B5C"/>
  </w:style>
  <w:style w:type="paragraph" w:customStyle="1" w:styleId="2Paragraphs">
    <w:name w:val="2_Paragraphs"/>
    <w:basedOn w:val="ListParagraph"/>
    <w:qFormat/>
    <w:rsid w:val="00A30DD0"/>
    <w:pPr>
      <w:spacing w:after="0" w:line="240" w:lineRule="auto"/>
      <w:ind w:left="0"/>
      <w:jc w:val="both"/>
    </w:pPr>
    <w:rPr>
      <w:rFonts w:eastAsia="Times New Roman" w:cstheme="minorHAnsi"/>
      <w:bCs/>
      <w:sz w:val="24"/>
      <w:szCs w:val="24"/>
    </w:rPr>
  </w:style>
  <w:style w:type="character" w:customStyle="1" w:styleId="ListParagraphChar">
    <w:name w:val="List Paragraph Char"/>
    <w:basedOn w:val="DefaultParagraphFont"/>
    <w:link w:val="ListParagraph"/>
    <w:uiPriority w:val="34"/>
    <w:rsid w:val="00A30DD0"/>
  </w:style>
  <w:style w:type="character" w:styleId="Emphasis">
    <w:name w:val="Emphasis"/>
    <w:basedOn w:val="DefaultParagraphFont"/>
    <w:uiPriority w:val="20"/>
    <w:qFormat/>
    <w:rsid w:val="00D400CC"/>
    <w:rPr>
      <w:b/>
      <w:bCs/>
      <w:i w:val="0"/>
      <w:iCs w:val="0"/>
    </w:rPr>
  </w:style>
  <w:style w:type="character" w:customStyle="1" w:styleId="st1">
    <w:name w:val="st1"/>
    <w:basedOn w:val="DefaultParagraphFont"/>
    <w:rsid w:val="00D400CC"/>
  </w:style>
  <w:style w:type="paragraph" w:styleId="Caption">
    <w:name w:val="caption"/>
    <w:basedOn w:val="Normal"/>
    <w:next w:val="Normal"/>
    <w:uiPriority w:val="35"/>
    <w:unhideWhenUsed/>
    <w:qFormat/>
    <w:rsid w:val="008765C7"/>
    <w:pPr>
      <w:spacing w:line="240" w:lineRule="auto"/>
    </w:pPr>
    <w:rPr>
      <w:i/>
      <w:iCs/>
      <w:color w:val="1F497D" w:themeColor="text2"/>
      <w:sz w:val="18"/>
      <w:szCs w:val="18"/>
    </w:rPr>
  </w:style>
  <w:style w:type="paragraph" w:customStyle="1" w:styleId="xl37">
    <w:name w:val="xl37"/>
    <w:basedOn w:val="Normal"/>
    <w:rsid w:val="00012C2E"/>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character" w:customStyle="1" w:styleId="e24kjd">
    <w:name w:val="e24kjd"/>
    <w:basedOn w:val="DefaultParagraphFont"/>
    <w:rsid w:val="00BD2444"/>
  </w:style>
  <w:style w:type="paragraph" w:styleId="BodyTextIndent2">
    <w:name w:val="Body Text Indent 2"/>
    <w:basedOn w:val="Normal"/>
    <w:link w:val="BodyTextIndent2Char"/>
    <w:uiPriority w:val="99"/>
    <w:semiHidden/>
    <w:unhideWhenUsed/>
    <w:rsid w:val="00411D2D"/>
    <w:pPr>
      <w:spacing w:after="120" w:line="480" w:lineRule="auto"/>
      <w:ind w:left="283"/>
    </w:pPr>
  </w:style>
  <w:style w:type="character" w:customStyle="1" w:styleId="BodyTextIndent2Char">
    <w:name w:val="Body Text Indent 2 Char"/>
    <w:basedOn w:val="DefaultParagraphFont"/>
    <w:link w:val="BodyTextIndent2"/>
    <w:uiPriority w:val="99"/>
    <w:semiHidden/>
    <w:rsid w:val="0041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0573">
      <w:bodyDiv w:val="1"/>
      <w:marLeft w:val="0"/>
      <w:marRight w:val="0"/>
      <w:marTop w:val="0"/>
      <w:marBottom w:val="0"/>
      <w:divBdr>
        <w:top w:val="none" w:sz="0" w:space="0" w:color="auto"/>
        <w:left w:val="none" w:sz="0" w:space="0" w:color="auto"/>
        <w:bottom w:val="none" w:sz="0" w:space="0" w:color="auto"/>
        <w:right w:val="none" w:sz="0" w:space="0" w:color="auto"/>
      </w:divBdr>
    </w:div>
    <w:div w:id="259029635">
      <w:bodyDiv w:val="1"/>
      <w:marLeft w:val="0"/>
      <w:marRight w:val="0"/>
      <w:marTop w:val="0"/>
      <w:marBottom w:val="0"/>
      <w:divBdr>
        <w:top w:val="none" w:sz="0" w:space="0" w:color="auto"/>
        <w:left w:val="none" w:sz="0" w:space="0" w:color="auto"/>
        <w:bottom w:val="none" w:sz="0" w:space="0" w:color="auto"/>
        <w:right w:val="none" w:sz="0" w:space="0" w:color="auto"/>
      </w:divBdr>
    </w:div>
    <w:div w:id="290868357">
      <w:bodyDiv w:val="1"/>
      <w:marLeft w:val="0"/>
      <w:marRight w:val="0"/>
      <w:marTop w:val="0"/>
      <w:marBottom w:val="0"/>
      <w:divBdr>
        <w:top w:val="none" w:sz="0" w:space="0" w:color="auto"/>
        <w:left w:val="none" w:sz="0" w:space="0" w:color="auto"/>
        <w:bottom w:val="none" w:sz="0" w:space="0" w:color="auto"/>
        <w:right w:val="none" w:sz="0" w:space="0" w:color="auto"/>
      </w:divBdr>
    </w:div>
    <w:div w:id="530147606">
      <w:bodyDiv w:val="1"/>
      <w:marLeft w:val="0"/>
      <w:marRight w:val="0"/>
      <w:marTop w:val="0"/>
      <w:marBottom w:val="0"/>
      <w:divBdr>
        <w:top w:val="none" w:sz="0" w:space="0" w:color="auto"/>
        <w:left w:val="none" w:sz="0" w:space="0" w:color="auto"/>
        <w:bottom w:val="none" w:sz="0" w:space="0" w:color="auto"/>
        <w:right w:val="none" w:sz="0" w:space="0" w:color="auto"/>
      </w:divBdr>
    </w:div>
    <w:div w:id="916020313">
      <w:bodyDiv w:val="1"/>
      <w:marLeft w:val="0"/>
      <w:marRight w:val="0"/>
      <w:marTop w:val="0"/>
      <w:marBottom w:val="0"/>
      <w:divBdr>
        <w:top w:val="none" w:sz="0" w:space="0" w:color="auto"/>
        <w:left w:val="none" w:sz="0" w:space="0" w:color="auto"/>
        <w:bottom w:val="none" w:sz="0" w:space="0" w:color="auto"/>
        <w:right w:val="none" w:sz="0" w:space="0" w:color="auto"/>
      </w:divBdr>
    </w:div>
    <w:div w:id="1054893639">
      <w:bodyDiv w:val="1"/>
      <w:marLeft w:val="0"/>
      <w:marRight w:val="0"/>
      <w:marTop w:val="0"/>
      <w:marBottom w:val="0"/>
      <w:divBdr>
        <w:top w:val="none" w:sz="0" w:space="0" w:color="auto"/>
        <w:left w:val="none" w:sz="0" w:space="0" w:color="auto"/>
        <w:bottom w:val="none" w:sz="0" w:space="0" w:color="auto"/>
        <w:right w:val="none" w:sz="0" w:space="0" w:color="auto"/>
      </w:divBdr>
    </w:div>
    <w:div w:id="1065878120">
      <w:bodyDiv w:val="1"/>
      <w:marLeft w:val="0"/>
      <w:marRight w:val="0"/>
      <w:marTop w:val="0"/>
      <w:marBottom w:val="0"/>
      <w:divBdr>
        <w:top w:val="none" w:sz="0" w:space="0" w:color="auto"/>
        <w:left w:val="none" w:sz="0" w:space="0" w:color="auto"/>
        <w:bottom w:val="none" w:sz="0" w:space="0" w:color="auto"/>
        <w:right w:val="none" w:sz="0" w:space="0" w:color="auto"/>
      </w:divBdr>
    </w:div>
    <w:div w:id="1326477286">
      <w:bodyDiv w:val="1"/>
      <w:marLeft w:val="0"/>
      <w:marRight w:val="0"/>
      <w:marTop w:val="0"/>
      <w:marBottom w:val="0"/>
      <w:divBdr>
        <w:top w:val="none" w:sz="0" w:space="0" w:color="auto"/>
        <w:left w:val="none" w:sz="0" w:space="0" w:color="auto"/>
        <w:bottom w:val="none" w:sz="0" w:space="0" w:color="auto"/>
        <w:right w:val="none" w:sz="0" w:space="0" w:color="auto"/>
      </w:divBdr>
    </w:div>
    <w:div w:id="1343585378">
      <w:bodyDiv w:val="1"/>
      <w:marLeft w:val="0"/>
      <w:marRight w:val="0"/>
      <w:marTop w:val="0"/>
      <w:marBottom w:val="0"/>
      <w:divBdr>
        <w:top w:val="none" w:sz="0" w:space="0" w:color="auto"/>
        <w:left w:val="none" w:sz="0" w:space="0" w:color="auto"/>
        <w:bottom w:val="none" w:sz="0" w:space="0" w:color="auto"/>
        <w:right w:val="none" w:sz="0" w:space="0" w:color="auto"/>
      </w:divBdr>
    </w:div>
    <w:div w:id="1480271593">
      <w:bodyDiv w:val="1"/>
      <w:marLeft w:val="0"/>
      <w:marRight w:val="0"/>
      <w:marTop w:val="0"/>
      <w:marBottom w:val="0"/>
      <w:divBdr>
        <w:top w:val="none" w:sz="0" w:space="0" w:color="auto"/>
        <w:left w:val="none" w:sz="0" w:space="0" w:color="auto"/>
        <w:bottom w:val="none" w:sz="0" w:space="0" w:color="auto"/>
        <w:right w:val="none" w:sz="0" w:space="0" w:color="auto"/>
      </w:divBdr>
    </w:div>
    <w:div w:id="1489901926">
      <w:bodyDiv w:val="1"/>
      <w:marLeft w:val="0"/>
      <w:marRight w:val="0"/>
      <w:marTop w:val="0"/>
      <w:marBottom w:val="0"/>
      <w:divBdr>
        <w:top w:val="none" w:sz="0" w:space="0" w:color="auto"/>
        <w:left w:val="none" w:sz="0" w:space="0" w:color="auto"/>
        <w:bottom w:val="none" w:sz="0" w:space="0" w:color="auto"/>
        <w:right w:val="none" w:sz="0" w:space="0" w:color="auto"/>
      </w:divBdr>
    </w:div>
    <w:div w:id="160329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08E5-8E68-422F-AA07-57DEAF7A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3111</TotalTime>
  <Pages>15</Pages>
  <Words>6133</Words>
  <Characters>34961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41012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nickw</dc:creator>
  <cp:lastModifiedBy>Helen Brandham</cp:lastModifiedBy>
  <cp:revision>356</cp:revision>
  <dcterms:created xsi:type="dcterms:W3CDTF">2019-02-01T14:22:00Z</dcterms:created>
  <dcterms:modified xsi:type="dcterms:W3CDTF">2021-03-01T11:36:00Z</dcterms:modified>
</cp:coreProperties>
</file>